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rFonts w:ascii="Liberation Serif" w:hAnsi="Liberation Serif"/>
          <w:b/>
          <w:color w:val="ff0000"/>
          <w:sz w:val="28"/>
          <w:szCs w:val="28"/>
        </w:rPr>
        <w:t xml:space="preserve">Перечень категорий граждан, для которых может быть организовано обслуживание вне очереди при наличии документов, подтверждающих принадлежность к льготной категории</w:t>
      </w:r>
    </w:p>
    <w:tbl>
      <w:tblPr>
        <w:tblStyle w:val="a3"/>
        <w:tblW w:w="10720" w:type="dxa"/>
        <w:tblInd w:w="-1139" w:type="dxa"/>
        <w:tblLook w:val="04A0" w:firstRow="1" w:lastRow="0" w:firstColumn="1" w:lastColumn="0" w:noHBand="0" w:noVBand="1"/>
      </w:tblPr>
      <w:tblGrid>
        <w:gridCol w:w="6096"/>
        <w:gridCol w:w="4624"/>
      </w:tblGrid>
      <w:tr>
        <w:tc>
          <w:tcPr>
            <w:tcW w:w="10720" w:type="dxa"/>
            <w:gridSpan w:val="2"/>
          </w:tcPr>
          <w:p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ff0000"/>
                <w:sz w:val="28"/>
                <w:szCs w:val="28"/>
              </w:rPr>
              <w:t xml:space="preserve">Обслуживание вне очереди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Ветераны Великой Отечественной войны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Инвалиды Великой Отечественной войны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Инвалиды 1, 2 групп, в том числе: инвалиды с детства, инвалиды по зрению, инвалиды по слуху, инвалиды колясочники, инвалиды с поражением опорно-двигательного аппарата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Дети-инвалиды и лица, сопровождающие таких детей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Родители (опекуны, попечители, приемные родители), воспитывающие ребенка-инвалида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Герои Советского Союза, Герои Российской Федерации и полные кавалеры ордена Славы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Герои Социалистического труда, полные кавалеры ордена Трудовой Славы</w:t>
            </w:r>
          </w:p>
        </w:tc>
      </w:tr>
      <w:tr>
        <w:tc>
          <w:tcPr>
            <w:tcW w:w="10720" w:type="dxa"/>
            <w:gridSpan w:val="2"/>
          </w:tcPr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Граждане, награжденные знаком «Жителю блокадного Ленинграда»</w:t>
            </w:r>
          </w:p>
        </w:tc>
      </w:tr>
      <w:tr>
        <w:tc>
          <w:tcPr>
            <w:tcW w:w="10720" w:type="dxa"/>
            <w:gridSpan w:val="2"/>
          </w:tcPr>
          <w:p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ff0000"/>
                <w:sz w:val="28"/>
                <w:szCs w:val="28"/>
              </w:rPr>
              <w:t xml:space="preserve">Обслуживание в приоритетном порядке</w:t>
            </w:r>
          </w:p>
        </w:tc>
      </w:tr>
      <w:tr>
        <w:tc>
          <w:tcPr>
            <w:tcW w:w="6096" w:type="dxa"/>
          </w:tcPr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Родитель (опекун, попечитель, приемные родители), имеющий ребенка в возрасте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до 6 месяцев,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вне зависимости от местонахождения ребенка в момент обращения, при условии, что предоставление услуги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*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будет осуществляться непосредственно в отношении ребенка</w:t>
            </w:r>
          </w:p>
        </w:tc>
        <w:tc>
          <w:tcPr>
            <w:tcW w:w="4624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Свидетельство о рождении, документы, подтверждающие возраст ребенка, родство и полномочия опекунов, попечителей, приемных родителей, справка о рождении из медучреждения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</w:p>
        </w:tc>
      </w:tr>
      <w:tr>
        <w:tc>
          <w:tcPr>
            <w:tcW w:w="6096" w:type="dxa"/>
          </w:tcPr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Родитель (опекун, попечитель, приемные родители) с детьми в возрасте от 7 месяцев до 1,5 лет. При условии, что предоставление услуги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*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будет осуществляться непосредственно в отношении ребенка, не достигшего возраста 1,5 лет</w:t>
            </w:r>
          </w:p>
        </w:tc>
        <w:tc>
          <w:tcPr>
            <w:tcW w:w="4624" w:type="dxa"/>
          </w:tcPr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Свидетельство о рождении, документы, подтверждающие возраст ребенка, родство и полномочия опекунов, попечителей, приемных родителей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</w:p>
        </w:tc>
      </w:tr>
      <w:tr>
        <w:tc>
          <w:tcPr>
            <w:tcW w:w="6096" w:type="dxa"/>
          </w:tcPr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Граждане,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Федерации, или призванные на военную службу по мобилизации и принимающие участие в специальной военной операции, проводимой с 24 февраля 2022 года, а также члены их семей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</w:t>
            </w:r>
          </w:p>
        </w:tc>
        <w:tc>
          <w:tcPr>
            <w:tcW w:w="4624" w:type="dxa"/>
          </w:tcPr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Участник СВО: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333333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копия контракта о прохождении военной службы; 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-выписки из приказов командиров воинских частей; 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-записи в у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достоверениях личности, военных билетах; 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-судовые роли; 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-архивные справки; 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-другие документы. </w:t>
            </w:r>
          </w:p>
          <w:p>
            <w:pPr>
              <w:widowControl w:val="off"/>
              <w:tabs>
                <w:tab w:val="left" w:pos="6379"/>
                <w:tab w:val="left" w:pos="11199"/>
              </w:tabs>
              <w:spacing w:line="31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**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Член семьи – спр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авка, члена семьи участника СВО</w:t>
            </w:r>
          </w:p>
        </w:tc>
      </w:tr>
    </w:tbl>
    <w:p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*- услуги, право получения которых возникло с рождением данного ребенка, в частности: получение первичных документов на ребенка, получение социальных гарантий, мер социальной поддержки (пособий, компенсаций, льгот и т.д.), имущественных сделок в отношении ребенка. </w:t>
      </w:r>
    </w:p>
    <w:p>
      <w:pPr>
        <w:ind w:firstLine="708"/>
        <w:jc w:val="both"/>
        <w:rPr>
          <w:sz w:val="24"/>
          <w:szCs w:val="24"/>
        </w:rPr>
      </w:pPr>
      <w:r>
        <w:rPr>
          <w:rFonts w:ascii="Liberation Serif" w:hAnsi="Liberation Serif" w:cs="Arial"/>
          <w:color w:val="212529"/>
          <w:sz w:val="24"/>
          <w:szCs w:val="24"/>
        </w:rPr>
        <w:t xml:space="preserve">** - </w:t>
      </w:r>
      <w:r>
        <w:rPr>
          <w:rFonts w:ascii="Liberation Serif" w:hAnsi="Liberation Serif" w:cs="Arial"/>
          <w:color w:val="212529"/>
          <w:sz w:val="24"/>
          <w:szCs w:val="24"/>
        </w:rPr>
        <w:t xml:space="preserve">Чтобы сформировать справку о принадлежности к семье участника СВО, нужно зайти в личный кабинет получателя социальных услуг ЯНАО </w:t>
      </w:r>
      <w:r>
        <w:rPr>
          <w:rFonts w:ascii="Liberation Serif" w:hAnsi="Liberation Serif" w:cs="Arial"/>
          <w:b/>
          <w:color w:val="212529"/>
          <w:sz w:val="24"/>
          <w:szCs w:val="24"/>
        </w:rPr>
        <w:t xml:space="preserve">https://lk-msp.yanao.ru/</w:t>
      </w:r>
      <w:r>
        <w:rPr>
          <w:rFonts w:ascii="Liberation Serif" w:hAnsi="Liberation Serif" w:cs="Arial"/>
          <w:color w:val="212529"/>
          <w:sz w:val="24"/>
          <w:szCs w:val="24"/>
        </w:rPr>
        <w:t xml:space="preserve"> в раздел «Отчеты». Документы автоматически заверяются электронной цифровой подписью.</w:t>
      </w:r>
    </w:p>
    <w:sectPr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Liberation Serif">
    <w:panose1 w:val="02020603050405020304"/>
  </w:font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2313</Characters>
  <CharactersWithSpaces>2713</CharactersWithSpaces>
  <Company/>
  <DocSecurity>0</DocSecurity>
  <HyperlinksChanged>false</HyperlinksChanged>
  <Lines>19</Lines>
  <LinksUpToDate>false</LinksUpToDate>
  <Pages>1</Pages>
  <Paragraphs>5</Paragraphs>
  <ScaleCrop>false</ScaleCrop>
  <SharedDoc>false</SharedDoc>
  <Template>Normal</Template>
  <TotalTime>22</TotalTime>
  <Words>405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Альбина Васильевна</dc:creator>
  <cp:keywords/>
  <dc:description/>
  <cp:lastModifiedBy>Решетникова Альбина Васильевна</cp:lastModifiedBy>
  <cp:revision>1</cp:revision>
  <cp:lastPrinted>2023-08-25T05:22:00Z</cp:lastPrinted>
  <dcterms:created xsi:type="dcterms:W3CDTF">2023-08-25T05:03:00Z</dcterms:created>
  <dcterms:modified xsi:type="dcterms:W3CDTF">2023-08-25T05:28:00Z</dcterms:modified>
</cp:coreProperties>
</file>