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8C" w:rsidRDefault="00C972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728C" w:rsidRDefault="00C9728C">
      <w:pPr>
        <w:pStyle w:val="ConsPlusNormal"/>
        <w:jc w:val="both"/>
        <w:outlineLvl w:val="0"/>
      </w:pPr>
    </w:p>
    <w:p w:rsidR="00C9728C" w:rsidRDefault="00C9728C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C9728C" w:rsidRDefault="00C9728C">
      <w:pPr>
        <w:pStyle w:val="ConsPlusTitle"/>
        <w:jc w:val="center"/>
      </w:pPr>
    </w:p>
    <w:p w:rsidR="00C9728C" w:rsidRDefault="00C9728C">
      <w:pPr>
        <w:pStyle w:val="ConsPlusTitle"/>
        <w:jc w:val="center"/>
      </w:pPr>
      <w:r>
        <w:t>ПРИКАЗ</w:t>
      </w:r>
    </w:p>
    <w:p w:rsidR="00C9728C" w:rsidRDefault="00C9728C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декабря 2016 г. N 844</w:t>
      </w:r>
    </w:p>
    <w:p w:rsidR="00C9728C" w:rsidRDefault="00C9728C">
      <w:pPr>
        <w:pStyle w:val="ConsPlusTitle"/>
        <w:jc w:val="center"/>
      </w:pPr>
    </w:p>
    <w:p w:rsidR="00C9728C" w:rsidRDefault="00C9728C">
      <w:pPr>
        <w:pStyle w:val="ConsPlusTitle"/>
        <w:jc w:val="center"/>
      </w:pPr>
      <w:r>
        <w:t>ОБ УТВЕРЖДЕНИИ МЕТОДИЧЕСКИХ РЕКОМЕНДАЦИЙ</w:t>
      </w:r>
    </w:p>
    <w:p w:rsidR="00C9728C" w:rsidRDefault="00C9728C">
      <w:pPr>
        <w:pStyle w:val="ConsPlusTitle"/>
        <w:jc w:val="center"/>
      </w:pPr>
      <w:r>
        <w:t>ПО ОБЕСПЕЧЕНИЮ ДЕЯТЕЛЬНОСТИ МНОГОФУНКЦИОНАЛЬНЫХ ЦЕНТРОВ</w:t>
      </w:r>
    </w:p>
    <w:p w:rsidR="00C9728C" w:rsidRDefault="00C9728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9728C" w:rsidRDefault="00C9728C">
      <w:pPr>
        <w:pStyle w:val="ConsPlusTitle"/>
        <w:jc w:val="center"/>
      </w:pPr>
      <w:r>
        <w:t>В ЧАСТИ ФУНКЦИОНИРОВАНИЯ ИНФОРМАЦИОННЫХ СИСТЕМ</w:t>
      </w:r>
    </w:p>
    <w:p w:rsidR="00C9728C" w:rsidRDefault="00C9728C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C9728C" w:rsidRDefault="00C9728C">
      <w:pPr>
        <w:pStyle w:val="ConsPlusTitle"/>
        <w:jc w:val="center"/>
      </w:pPr>
      <w:r>
        <w:t>И МУНИЦИПАЛЬНЫХ УСЛУГ, СРЕДСТВ БЕЗОПАСНОСТИ, КАНАЛОВ СВЯЗИ</w:t>
      </w:r>
    </w:p>
    <w:p w:rsidR="00C9728C" w:rsidRDefault="00C9728C">
      <w:pPr>
        <w:pStyle w:val="ConsPlusTitle"/>
        <w:jc w:val="center"/>
      </w:pPr>
      <w:r>
        <w:t>ДЛЯ ОБЕСПЕЧЕНИЯ ЭЛЕКТРОННОГО ВЗАИМОДЕЙСТВИЯ С ФЕДЕРАЛЬНЫМИ</w:t>
      </w:r>
    </w:p>
    <w:p w:rsidR="00C9728C" w:rsidRDefault="00C9728C">
      <w:pPr>
        <w:pStyle w:val="ConsPlusTitle"/>
        <w:jc w:val="center"/>
      </w:pPr>
      <w:r>
        <w:t>ОРГАНАМИ ИСПОЛНИТЕЛЬНОЙ ВЛАСТИ, ОРГАНАМИ ГОСУДАРСТВЕННЫХ</w:t>
      </w:r>
    </w:p>
    <w:p w:rsidR="00C9728C" w:rsidRDefault="00C9728C">
      <w:pPr>
        <w:pStyle w:val="ConsPlusTitle"/>
        <w:jc w:val="center"/>
      </w:pPr>
      <w:r>
        <w:t>ВНЕБЮДЖЕТНЫХ ФОНДОВ, ИСПОЛНИТЕЛЬНЫМИ ОРГАНАМИ</w:t>
      </w:r>
    </w:p>
    <w:p w:rsidR="00C9728C" w:rsidRDefault="00C9728C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C9728C" w:rsidRDefault="00C9728C">
      <w:pPr>
        <w:pStyle w:val="ConsPlusTitle"/>
        <w:jc w:val="center"/>
      </w:pPr>
      <w:r>
        <w:t>ОРГАНАМИ МЕСТНОГО САМОУПРАВЛЕНИЯ ПРИ ПРЕДОСТАВЛЕНИИ</w:t>
      </w:r>
    </w:p>
    <w:p w:rsidR="00C9728C" w:rsidRDefault="00C9728C">
      <w:pPr>
        <w:pStyle w:val="ConsPlusTitle"/>
        <w:jc w:val="center"/>
      </w:pPr>
      <w:r>
        <w:t>ГОСУДАРСТВЕННЫХ И МУНИЦИПАЛЬНЫХ УСЛУГ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5.3.28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 N 9, ст. 960; N 10, ст. 1085; N 21, ст. 2602; N 26, ст. 3350; N 40, ст. 5068; N 41, ст. 5240; N 45, ст. 5860; N 52, ст. 7104; 2011, N 9, ст. 1251; N 12, ст. 1640; N 15, ст. 2131; N 17, ст. 2411, 2424; N 32, ст. 4834; N 36, ст. 5149, 5151; N 39, ст. 5485; N 43, ст. 6079; N 46, ст. 6527; 2012, N 1, ст. 170; N 13, ст. 1531; N 19, ст. 2436, 2444; N 27, ст. 3745, 3766; N 37, ст. 5001; N 39, ст. 5284; N 51, ст. 7236; N 52, ст. 7491; N 53, ст. 7943; 2013, N 5, ст. 391; N 11, ст. 1705; N 33, ст. 4386; N 35, ст. 4514; N 36, ст. 4578; N 45, ст. 5822; N 47, ст. 6120; N 50, ст. 6606; N 52, ст. 7217; 2014, N 6, ст. 584; N 15, ст. 1750; N 16, ст. 1900; N 21, ст. 2712; N 37, ст. 4954; N 40, ст. 5426; N 42, ст. 5757; N 44, ст. 6072; N 48, ст. 6871; N 49, ст. 6957; N 50, ст. 7100, 7123; N 51, ст. 7446; 2015, N 1, ст. 219; N 6, ст. 965; N 7, ст. 1046; N 16, ст. 2388; N 20, ст. 2920; N 22, ст. 3230; N 24, ст. 3479; N 30, ст. 4589; N 36, ст. 5050; N 43, ст. 5977; N 44, ст. 6140; N 46, ст. 6377, 6388; 2016, N 7, ст. 994; N 46, ст. 6377; N 2, ст. 325; N 17, ст. 2410; N 23, ст. 3312; N 28, ст. 4741; N 29, ст. 4822; N 31, ст. 5013; N 35, ст. 5332; N 50, ст. 7099), приказываю:</w:t>
      </w:r>
    </w:p>
    <w:p w:rsidR="00C9728C" w:rsidRDefault="00C9728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Методические рекомендации</w:t>
        </w:r>
      </w:hyperlink>
      <w:r>
        <w:t xml:space="preserve">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при предоставлении государственных и муниципальных услуг (далее - Методические рекомендации).</w:t>
      </w:r>
    </w:p>
    <w:p w:rsidR="00C9728C" w:rsidRDefault="00C9728C">
      <w:pPr>
        <w:pStyle w:val="ConsPlusNormal"/>
        <w:ind w:firstLine="540"/>
        <w:jc w:val="both"/>
      </w:pPr>
      <w:bookmarkStart w:id="0" w:name="P21"/>
      <w:bookmarkEnd w:id="0"/>
      <w:r>
        <w:t xml:space="preserve">2. Настоящий приказ вступает в силу с даты его подписания, за исключением </w:t>
      </w:r>
      <w:hyperlink w:anchor="P89" w:history="1">
        <w:r>
          <w:rPr>
            <w:color w:val="0000FF"/>
          </w:rPr>
          <w:t>пункта 1.7 раздела IV</w:t>
        </w:r>
      </w:hyperlink>
      <w:r>
        <w:t xml:space="preserve"> Методических рекомендаций, который вступает в силу с 1 декабря 2017 года.</w:t>
      </w:r>
    </w:p>
    <w:p w:rsidR="00C9728C" w:rsidRDefault="00C9728C">
      <w:pPr>
        <w:pStyle w:val="ConsPlusNormal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Минэкономразвития России от 22 января 2014 г. N 21 "Об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</w:t>
      </w:r>
      <w:r>
        <w:lastRenderedPageBreak/>
        <w:t>Федерации, органами местного самоуправления при предоставлении государственных и муниципальных услуг" признать утратившим силу.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right"/>
      </w:pPr>
      <w:r>
        <w:t>Министр</w:t>
      </w:r>
    </w:p>
    <w:p w:rsidR="00C9728C" w:rsidRDefault="00C9728C">
      <w:pPr>
        <w:pStyle w:val="ConsPlusNormal"/>
        <w:jc w:val="right"/>
      </w:pPr>
      <w:r>
        <w:t>М.С.ОРЕШКИН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right"/>
        <w:outlineLvl w:val="0"/>
      </w:pPr>
      <w:r>
        <w:t>Утверждены</w:t>
      </w:r>
    </w:p>
    <w:p w:rsidR="00C9728C" w:rsidRDefault="00C9728C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Минэкономразвития России</w:t>
      </w:r>
    </w:p>
    <w:p w:rsidR="00C9728C" w:rsidRDefault="00C9728C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27.12.2016 N 844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Title"/>
        <w:jc w:val="center"/>
      </w:pPr>
      <w:bookmarkStart w:id="1" w:name="P35"/>
      <w:bookmarkEnd w:id="1"/>
      <w:r>
        <w:t>МЕТОДИЧЕСКИЕ РЕКОМЕНДАЦИИ</w:t>
      </w:r>
    </w:p>
    <w:p w:rsidR="00C9728C" w:rsidRDefault="00C9728C">
      <w:pPr>
        <w:pStyle w:val="ConsPlusTitle"/>
        <w:jc w:val="center"/>
      </w:pPr>
      <w:r>
        <w:t>ПО ОБЕСПЕЧЕНИЮ ДЕЯТЕЛЬНОСТИ МНОГОФУНКЦИОНАЛЬНЫХ ЦЕНТРОВ</w:t>
      </w:r>
    </w:p>
    <w:p w:rsidR="00C9728C" w:rsidRDefault="00C9728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9728C" w:rsidRDefault="00C9728C">
      <w:pPr>
        <w:pStyle w:val="ConsPlusTitle"/>
        <w:jc w:val="center"/>
      </w:pPr>
      <w:r>
        <w:t>В ЧАСТИ ФУНКЦИОНИРОВАНИЯ ИНФОРМАЦИОННЫХ СИСТЕМ</w:t>
      </w:r>
    </w:p>
    <w:p w:rsidR="00C9728C" w:rsidRDefault="00C9728C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C9728C" w:rsidRDefault="00C9728C">
      <w:pPr>
        <w:pStyle w:val="ConsPlusTitle"/>
        <w:jc w:val="center"/>
      </w:pPr>
      <w:r>
        <w:t>И МУНИЦИПАЛЬНЫХ УСЛУГ, СРЕДСТВ БЕЗОПАСНОСТИ, КАНАЛОВ СВЯЗИ</w:t>
      </w:r>
    </w:p>
    <w:p w:rsidR="00C9728C" w:rsidRDefault="00C9728C">
      <w:pPr>
        <w:pStyle w:val="ConsPlusTitle"/>
        <w:jc w:val="center"/>
      </w:pPr>
      <w:r>
        <w:t>ДЛЯ ОБЕСПЕЧЕНИЯ ЭЛЕКТРОННОГО ВЗАИМОДЕЙСТВИЯ С ФЕДЕРАЛЬНЫМИ</w:t>
      </w:r>
    </w:p>
    <w:p w:rsidR="00C9728C" w:rsidRDefault="00C9728C">
      <w:pPr>
        <w:pStyle w:val="ConsPlusTitle"/>
        <w:jc w:val="center"/>
      </w:pPr>
      <w:r>
        <w:t>ОРГАНАМИ ИСПОЛНИТЕЛЬНОЙ ВЛАСТИ, ОРГАНАМИ ГОСУДАРСТВЕННЫХ</w:t>
      </w:r>
    </w:p>
    <w:p w:rsidR="00C9728C" w:rsidRDefault="00C9728C">
      <w:pPr>
        <w:pStyle w:val="ConsPlusTitle"/>
        <w:jc w:val="center"/>
      </w:pPr>
      <w:r>
        <w:t>ВНЕБЮДЖЕТНЫХ ФОНДОВ, ИСПОЛНИТЕЛЬНЫМИ ОРГАНАМИ</w:t>
      </w:r>
    </w:p>
    <w:p w:rsidR="00C9728C" w:rsidRDefault="00C9728C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C9728C" w:rsidRDefault="00C9728C">
      <w:pPr>
        <w:pStyle w:val="ConsPlusTitle"/>
        <w:jc w:val="center"/>
      </w:pPr>
      <w:r>
        <w:t>ОРГАНАМИ МЕСТНОГО САМОУПРАВЛЕНИЯ ПРИ ПРЕДОСТАВЛЕНИИ</w:t>
      </w:r>
    </w:p>
    <w:p w:rsidR="00C9728C" w:rsidRDefault="00C9728C">
      <w:pPr>
        <w:pStyle w:val="ConsPlusTitle"/>
        <w:jc w:val="center"/>
      </w:pPr>
      <w:r>
        <w:t>ГОСУДАРСТВЕННЫХ И МУНИЦИПАЛЬНЫХ УСЛУГ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I. Общие положения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Настоящие Методические рекомендации определяют подходы к организации функционирования информационных систем многофункциональных центров предоставления государственных и муниципальных услуг (МФЦ), средств безопасности, каналов связи, необходимых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(далее - органы государственной власти и местного самоуправления) при предоставлении государственных и муниципальных услуг.</w:t>
      </w:r>
    </w:p>
    <w:p w:rsidR="00C9728C" w:rsidRDefault="00C9728C">
      <w:pPr>
        <w:pStyle w:val="ConsPlusNormal"/>
        <w:ind w:firstLine="540"/>
        <w:jc w:val="both"/>
      </w:pPr>
      <w:r>
        <w:t xml:space="preserve">2. Настоящими Методическими рекомендациями предлагается руководствоваться при создании и модернизации информационно-технологической и коммуникационной инфраструктуры МФЦ, в том числе при осуществлении работы с автоматизированной информационной системой многофункционального центра (далее - Система) работниками МФЦ и работниками организаций, привлекаемых к реализации функций МФЦ в соответствии с </w:t>
      </w:r>
      <w:hyperlink r:id="rId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&lt;1&gt; (далее - Федеральный закон от 27 июля 2010 г. N 210-ФЗ)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&lt;2&gt;, осуществляющими прием, выдачу, обработку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 муниципальной услуги и проведения отдельных административных процедур (далее - работник МФЦ).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Собрание законодательства Российской Федерации, 2010, N 31, ст. 4179; 2012, N 31, ст. 4322; 2013, N 51, ст. 6679.</w:t>
      </w:r>
    </w:p>
    <w:p w:rsidR="00C9728C" w:rsidRDefault="00C9728C">
      <w:pPr>
        <w:pStyle w:val="ConsPlusNormal"/>
        <w:ind w:firstLine="540"/>
        <w:jc w:val="both"/>
      </w:pPr>
      <w:r>
        <w:t xml:space="preserve">&lt;2&gt; Собрание законодательства Российской Федерации, 2012, N 53, ст. 7932; 2013, N 45, ст. </w:t>
      </w:r>
      <w:r>
        <w:lastRenderedPageBreak/>
        <w:t>5807; 2014, N 20, ст. 2523; 2015, N 11, ст. 1594; N 29, ст. 4486; N 42, ст. 5789.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II. Аппаратное обеспечение и видеонаблюдение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Рабочие места работников МФЦ, в том числе, при необходимости, построенные по терминальной технологии, рекомендуется оснащать компьютерами со следующими характеристиками: процессор тактовой частоты 2 ГГц и выше; оперативная память 2048 Мб и выше; монитор разрешением 1280 x 1024 и выше, глубиной цвета 16 бит и выше.</w:t>
      </w:r>
    </w:p>
    <w:p w:rsidR="00C9728C" w:rsidRDefault="00C9728C">
      <w:pPr>
        <w:pStyle w:val="ConsPlusNormal"/>
        <w:ind w:firstLine="540"/>
        <w:jc w:val="both"/>
      </w:pPr>
      <w:r>
        <w:t>В целях функционирования Системы надлежащим образом не рекомендуется оснащать рабочие места работников МФЦ компьютерами с характеристиками ниже следующих: процессор тактовой частоты 1 ГГц; оперативная память 512 Мб; монитор разрешением 1280 x 1024, глубиной цвета 16 бит.</w:t>
      </w:r>
    </w:p>
    <w:p w:rsidR="00C9728C" w:rsidRDefault="00C9728C">
      <w:pPr>
        <w:pStyle w:val="ConsPlusNormal"/>
        <w:ind w:firstLine="540"/>
        <w:jc w:val="both"/>
      </w:pPr>
      <w:r>
        <w:t>2. Для сканирования документов рекомендуется использовать устройства с разрешением не менее 300 dpi.</w:t>
      </w:r>
    </w:p>
    <w:p w:rsidR="00C9728C" w:rsidRDefault="00C9728C">
      <w:pPr>
        <w:pStyle w:val="ConsPlusNormal"/>
        <w:ind w:firstLine="540"/>
        <w:jc w:val="both"/>
      </w:pPr>
      <w:r>
        <w:t>3. Для печати документов рекомендуется использовать устройства с разрешением не менее 600 dpi.</w:t>
      </w:r>
    </w:p>
    <w:p w:rsidR="00C9728C" w:rsidRDefault="00C9728C">
      <w:pPr>
        <w:pStyle w:val="ConsPlusNormal"/>
        <w:ind w:firstLine="540"/>
        <w:jc w:val="both"/>
      </w:pPr>
      <w:r>
        <w:t>4. Для обеспечения безопасности и оперативного контроля деятельности МФЦ рекомендуется обеспечить наличие систем видеонаблюдения.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III. Программное обеспечение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На рабочих местах работников МФЦ для работы в Системе рекомендуется устанавливать следующее программное обеспечение:</w:t>
      </w:r>
    </w:p>
    <w:p w:rsidR="00C9728C" w:rsidRDefault="00C9728C">
      <w:pPr>
        <w:pStyle w:val="ConsPlusNormal"/>
        <w:ind w:firstLine="540"/>
        <w:jc w:val="both"/>
      </w:pPr>
      <w:r>
        <w:t>1.1. Средства защиты от несанкционированного доступа, в том числе межсетевой экран, а также средства криптографической защиты информации.</w:t>
      </w:r>
    </w:p>
    <w:p w:rsidR="00C9728C" w:rsidRDefault="00C9728C">
      <w:pPr>
        <w:pStyle w:val="ConsPlusNormal"/>
        <w:ind w:firstLine="540"/>
        <w:jc w:val="both"/>
      </w:pPr>
      <w:r>
        <w:t>1.2. Средства электронной подписи.</w:t>
      </w:r>
    </w:p>
    <w:p w:rsidR="00C9728C" w:rsidRDefault="00C9728C">
      <w:pPr>
        <w:pStyle w:val="ConsPlusNormal"/>
        <w:ind w:firstLine="540"/>
        <w:jc w:val="both"/>
      </w:pPr>
      <w:r>
        <w:t>1.3. Интернет-обозреватель.</w:t>
      </w:r>
    </w:p>
    <w:p w:rsidR="00C9728C" w:rsidRDefault="00C9728C">
      <w:pPr>
        <w:pStyle w:val="ConsPlusNormal"/>
        <w:ind w:firstLine="540"/>
        <w:jc w:val="both"/>
      </w:pPr>
      <w:r>
        <w:t>1.4. Офисный пакет прикладного программного обеспечения.</w:t>
      </w:r>
    </w:p>
    <w:p w:rsidR="00C9728C" w:rsidRDefault="00C9728C">
      <w:pPr>
        <w:pStyle w:val="ConsPlusNormal"/>
        <w:ind w:firstLine="540"/>
        <w:jc w:val="both"/>
      </w:pPr>
      <w:r>
        <w:t>1.5. Средства просмотра PDF-документов.</w:t>
      </w:r>
    </w:p>
    <w:p w:rsidR="00C9728C" w:rsidRDefault="00C9728C">
      <w:pPr>
        <w:pStyle w:val="ConsPlusNormal"/>
        <w:ind w:firstLine="540"/>
        <w:jc w:val="both"/>
      </w:pPr>
      <w:r>
        <w:t>1.6. Средства просмотра графических файлов с поддержкой форматов TIFF, JPG, PNG и других.</w:t>
      </w:r>
    </w:p>
    <w:p w:rsidR="00C9728C" w:rsidRDefault="00C9728C">
      <w:pPr>
        <w:pStyle w:val="ConsPlusNormal"/>
        <w:ind w:firstLine="540"/>
        <w:jc w:val="both"/>
      </w:pPr>
      <w:r>
        <w:t>2. При разработке Системы рекомендуется обеспечить максимально возможную независимость программного обеспечения от используемого аппаратного обеспечения.</w:t>
      </w:r>
    </w:p>
    <w:p w:rsidR="00C9728C" w:rsidRDefault="00C9728C">
      <w:pPr>
        <w:pStyle w:val="ConsPlusNormal"/>
        <w:ind w:firstLine="540"/>
        <w:jc w:val="both"/>
      </w:pPr>
      <w:r>
        <w:t>3. Рекомендуется обеспечить использование единой Системы в многофункциональных центрах, расположенных на территории одного субъекта Российской Федерации.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IV. Информационная система поддержки деятельности МФЦ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В МФЦ рекомендуется использовать Систему, обладающую следующими функциональными возможностями:</w:t>
      </w:r>
    </w:p>
    <w:p w:rsidR="00C9728C" w:rsidRDefault="00C9728C">
      <w:pPr>
        <w:pStyle w:val="ConsPlusNormal"/>
        <w:ind w:firstLine="540"/>
        <w:jc w:val="both"/>
      </w:pPr>
      <w:r>
        <w:t>1.1. Взаимодействие с единой системой межведомственного электронного взаимодействия (СМЭВ), региональной системой межведомственного электронного взаимодействия,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государственной информационной системой "Федеральный реестр государственных и муниципальных услуг (функций)", а также при необходимости с информационными системами, используемыми в целях формирования начислений и квитирования начислений с платежами.</w:t>
      </w:r>
    </w:p>
    <w:p w:rsidR="00C9728C" w:rsidRDefault="00C9728C">
      <w:pPr>
        <w:pStyle w:val="ConsPlusNormal"/>
        <w:ind w:firstLine="540"/>
        <w:jc w:val="both"/>
      </w:pPr>
      <w:r>
        <w:t>1.2. Автоматизация процесса предоставления услуг в МФЦ, от приема документов от заявителя до выдачи ему результата.</w:t>
      </w:r>
    </w:p>
    <w:p w:rsidR="00C9728C" w:rsidRDefault="00C9728C">
      <w:pPr>
        <w:pStyle w:val="ConsPlusNormal"/>
        <w:ind w:firstLine="540"/>
        <w:jc w:val="both"/>
      </w:pPr>
      <w:r>
        <w:t xml:space="preserve">1.3. Доступ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</w:t>
      </w:r>
      <w:r>
        <w:lastRenderedPageBreak/>
        <w:t>государственной власти субъектов Российской Федерации, органами местного самоуправления (далее - соглашение о взаимодействии) к электронным сервисам и (или) видам сведений органов, предоставляющих государственные услуги, и органов, предоставляющих муниципальные услуги, в том числе через СМЭВ, если иное не предусмотрено нормативными правовыми актами.</w:t>
      </w:r>
    </w:p>
    <w:p w:rsidR="00C9728C" w:rsidRDefault="00C9728C">
      <w:pPr>
        <w:pStyle w:val="ConsPlusNormal"/>
        <w:ind w:firstLine="540"/>
        <w:jc w:val="both"/>
      </w:pPr>
      <w:r>
        <w:t>1.4. Интеграция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услуг.</w:t>
      </w:r>
    </w:p>
    <w:p w:rsidR="00C9728C" w:rsidRDefault="00C9728C">
      <w:pPr>
        <w:pStyle w:val="ConsPlusNormal"/>
        <w:ind w:firstLine="540"/>
        <w:jc w:val="both"/>
      </w:pPr>
      <w:r>
        <w:t>1.5. Автоматизация получения внутренней отчетности.</w:t>
      </w:r>
    </w:p>
    <w:p w:rsidR="00C9728C" w:rsidRDefault="00C9728C">
      <w:pPr>
        <w:pStyle w:val="ConsPlusNormal"/>
        <w:ind w:firstLine="540"/>
        <w:jc w:val="both"/>
      </w:pPr>
      <w:r>
        <w:t>1.6. Интеграция с системой управления электронной очередью.</w:t>
      </w:r>
    </w:p>
    <w:p w:rsidR="00C9728C" w:rsidRDefault="00C97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28C" w:rsidRDefault="00C9728C">
      <w:pPr>
        <w:pStyle w:val="ConsPlusNormal"/>
        <w:ind w:firstLine="540"/>
        <w:jc w:val="both"/>
      </w:pPr>
      <w:r>
        <w:t>КонсультантПлюс: примечание.</w:t>
      </w:r>
    </w:p>
    <w:p w:rsidR="00C9728C" w:rsidRDefault="00C9728C">
      <w:pPr>
        <w:pStyle w:val="ConsPlusNormal"/>
        <w:ind w:firstLine="540"/>
        <w:jc w:val="both"/>
      </w:pPr>
      <w:r>
        <w:t xml:space="preserve">Пункт 1.7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декабря 2017 года.</w:t>
      </w:r>
    </w:p>
    <w:p w:rsidR="00C9728C" w:rsidRDefault="00C97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28C" w:rsidRDefault="00C9728C">
      <w:pPr>
        <w:pStyle w:val="ConsPlusNormal"/>
        <w:ind w:firstLine="540"/>
        <w:jc w:val="both"/>
      </w:pPr>
      <w:bookmarkStart w:id="2" w:name="P89"/>
      <w:bookmarkEnd w:id="2"/>
      <w:r>
        <w:t>1.7. Предоставление в автоматизированном режиме сведений в информационную систему мониторинга деятельности МФЦ (ИС МДМ).</w:t>
      </w:r>
    </w:p>
    <w:p w:rsidR="00C9728C" w:rsidRDefault="00C9728C">
      <w:pPr>
        <w:pStyle w:val="ConsPlusNormal"/>
        <w:ind w:firstLine="540"/>
        <w:jc w:val="both"/>
      </w:pPr>
      <w:r>
        <w:t>1.8. Публикация информации в информационно-телекоммуникационной сети "Интернет" об оказываемых с помощью МФЦ услугах, включая общие сведения об услугах, а также информацию о событиях и фактах, связанных с ходом предоставления государственных и муниципальных услуг.</w:t>
      </w:r>
    </w:p>
    <w:p w:rsidR="00C9728C" w:rsidRDefault="00C9728C">
      <w:pPr>
        <w:pStyle w:val="ConsPlusNormal"/>
        <w:ind w:firstLine="540"/>
        <w:jc w:val="both"/>
      </w:pPr>
      <w:r>
        <w:t>1.9. Экспертная поддержка заявителей, работников МФЦ и работников центра телефонного обслуживания по вопросам порядка и условий предоставления государственных и муниципальных услуг, в том числе в соответствии с технологическими схемами предоставления государственных и муниципальных услуг.</w:t>
      </w:r>
    </w:p>
    <w:p w:rsidR="00C9728C" w:rsidRDefault="00C9728C">
      <w:pPr>
        <w:pStyle w:val="ConsPlusNormal"/>
        <w:ind w:firstLine="540"/>
        <w:jc w:val="both"/>
      </w:pPr>
      <w:r>
        <w:t>1.10. Поддержка деятельности работников МФЦ по приему, выдаче, обработке документов, поэтапной фиксации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процедур.</w:t>
      </w:r>
    </w:p>
    <w:p w:rsidR="00C9728C" w:rsidRDefault="00C9728C">
      <w:pPr>
        <w:pStyle w:val="ConsPlusNormal"/>
        <w:ind w:firstLine="540"/>
        <w:jc w:val="both"/>
      </w:pPr>
      <w:r>
        <w:t>1.11.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</w:t>
      </w:r>
    </w:p>
    <w:p w:rsidR="00C9728C" w:rsidRDefault="00C9728C">
      <w:pPr>
        <w:pStyle w:val="ConsPlusNormal"/>
        <w:ind w:firstLine="540"/>
        <w:jc w:val="both"/>
      </w:pPr>
      <w:r>
        <w:t>1.12. Поддержка принятия решений о возможности, составе и порядке формирования межведомственного запроса в иные органы и организации.</w:t>
      </w:r>
    </w:p>
    <w:p w:rsidR="00C9728C" w:rsidRDefault="00C9728C">
      <w:pPr>
        <w:pStyle w:val="ConsPlusNormal"/>
        <w:ind w:firstLine="540"/>
        <w:jc w:val="both"/>
      </w:pPr>
      <w:r>
        <w:t>1.13. Поддержка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взаимодействии.</w:t>
      </w:r>
    </w:p>
    <w:p w:rsidR="00C9728C" w:rsidRDefault="00C9728C">
      <w:pPr>
        <w:pStyle w:val="ConsPlusNormal"/>
        <w:ind w:firstLine="540"/>
        <w:jc w:val="both"/>
      </w:pPr>
      <w:r>
        <w:t>1.14.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данных.</w:t>
      </w:r>
    </w:p>
    <w:p w:rsidR="00C9728C" w:rsidRDefault="00C9728C">
      <w:pPr>
        <w:pStyle w:val="ConsPlusNormal"/>
        <w:ind w:firstLine="540"/>
        <w:jc w:val="both"/>
      </w:pPr>
      <w:r>
        <w:t>1.15. Автоматическое распределение нагрузки между работниками МФЦ.</w:t>
      </w:r>
    </w:p>
    <w:p w:rsidR="00C9728C" w:rsidRDefault="00C9728C">
      <w:pPr>
        <w:pStyle w:val="ConsPlusNormal"/>
        <w:ind w:firstLine="540"/>
        <w:jc w:val="both"/>
      </w:pPr>
      <w:r>
        <w:t>1.16. 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организациями.</w:t>
      </w:r>
    </w:p>
    <w:p w:rsidR="00C9728C" w:rsidRDefault="00C9728C">
      <w:pPr>
        <w:pStyle w:val="ConsPlusNormal"/>
        <w:ind w:firstLine="540"/>
        <w:jc w:val="both"/>
      </w:pPr>
      <w:r>
        <w:t>1.17. Доступ заявителя к информации о ходе предоставления государственной или муниципальной услуги.</w:t>
      </w:r>
    </w:p>
    <w:p w:rsidR="00C9728C" w:rsidRDefault="00C9728C">
      <w:pPr>
        <w:pStyle w:val="ConsPlusNormal"/>
        <w:ind w:firstLine="540"/>
        <w:jc w:val="both"/>
      </w:pPr>
      <w:r>
        <w:t>1.18. Формирование статистической и аналитической отчетности по итогам деятельности МФЦ за отчетный период.</w:t>
      </w:r>
    </w:p>
    <w:p w:rsidR="00C9728C" w:rsidRDefault="00C9728C">
      <w:pPr>
        <w:pStyle w:val="ConsPlusNormal"/>
        <w:ind w:firstLine="540"/>
        <w:jc w:val="both"/>
      </w:pPr>
      <w:r>
        <w:t xml:space="preserve">1.19. Поддержание информационного обмена между МФЦ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</w:t>
      </w:r>
      <w:r>
        <w:lastRenderedPageBreak/>
        <w:t>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услуг.</w:t>
      </w:r>
    </w:p>
    <w:p w:rsidR="00C9728C" w:rsidRDefault="00C9728C">
      <w:pPr>
        <w:pStyle w:val="ConsPlusNormal"/>
        <w:ind w:firstLine="540"/>
        <w:jc w:val="both"/>
      </w:pPr>
      <w:r>
        <w:t>1.20. Интеграция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взаимодействии.</w:t>
      </w:r>
    </w:p>
    <w:p w:rsidR="00C9728C" w:rsidRDefault="00C9728C">
      <w:pPr>
        <w:pStyle w:val="ConsPlusNormal"/>
        <w:ind w:firstLine="540"/>
        <w:jc w:val="both"/>
      </w:pPr>
      <w:r>
        <w:t>1.21.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V. Характеристики каналов связи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В зависимости от архитектуры взаимодействия компонентов Системы рекомендуется организовать следующую пропускную способность канала связи между инфраструктурой оборудования Системы и рабочими местами работников МФЦ (без учета других программных и аппаратных продуктов, дающих нагрузку на канал связи):</w:t>
      </w:r>
    </w:p>
    <w:p w:rsidR="00C9728C" w:rsidRDefault="00C9728C">
      <w:pPr>
        <w:pStyle w:val="ConsPlusNormal"/>
        <w:ind w:firstLine="540"/>
        <w:jc w:val="both"/>
      </w:pPr>
      <w:bookmarkStart w:id="3" w:name="P108"/>
      <w:bookmarkEnd w:id="3"/>
      <w:r>
        <w:t>1.1. До 9-ти рабочих мест работников МФЦ для работы в Системе - от 256 Кбит/с на каждое рабочее место работника МФЦ (кроме случаев, когда у Системы имеется возможность функционировать надлежащим образом с использованием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Системы).</w:t>
      </w:r>
    </w:p>
    <w:p w:rsidR="00C9728C" w:rsidRDefault="00C9728C">
      <w:pPr>
        <w:pStyle w:val="ConsPlusNormal"/>
        <w:ind w:firstLine="540"/>
        <w:jc w:val="both"/>
      </w:pPr>
      <w:bookmarkStart w:id="4" w:name="P109"/>
      <w:bookmarkEnd w:id="4"/>
      <w:r>
        <w:t>1.2. От 10-ти и более рабочих мест работников МФЦ для работы в Системе - от 2048 Кбит/сек на все рабочие места работников МФЦ (кроме случаев, когда у Системы имеется возможность функционировать надлежащим образом с использованием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Системы).</w:t>
      </w:r>
    </w:p>
    <w:p w:rsidR="00C9728C" w:rsidRDefault="00C9728C">
      <w:pPr>
        <w:pStyle w:val="ConsPlusNormal"/>
        <w:ind w:firstLine="540"/>
        <w:jc w:val="both"/>
      </w:pPr>
      <w:r>
        <w:t>2. Рекомендуется обеспечить резервирование канала связи между Системой и СМЭВ с пропускной способностью не менее 30% от пропускной способности основного канала связи, кроме случаев, когда у Системы имеется возможность функционировать надлежащим образом с использованием резервного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Системы.</w:t>
      </w:r>
    </w:p>
    <w:p w:rsidR="00C9728C" w:rsidRDefault="00C9728C">
      <w:pPr>
        <w:pStyle w:val="ConsPlusNormal"/>
        <w:ind w:firstLine="540"/>
        <w:jc w:val="both"/>
      </w:pPr>
      <w:r>
        <w:t>3. Для МФЦ, на территории обслуживания которых проживает более 100 000 человек, рекомендуется обеспечить резервирование канала связи между сервером Системы и рабочими местами работников МФЦ с пропускной способностью не менее 50% от пропускной способности основного канала связи, кроме случаев, когда у Системы имеется возможность функционировать надлежащим образом с использованием резервного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Системы.</w:t>
      </w:r>
    </w:p>
    <w:p w:rsidR="00C9728C" w:rsidRDefault="00C9728C">
      <w:pPr>
        <w:pStyle w:val="ConsPlusNormal"/>
        <w:ind w:firstLine="540"/>
        <w:jc w:val="both"/>
      </w:pPr>
      <w:r>
        <w:t xml:space="preserve">4. В случае невозможности обеспечения в МФЦ использования канала связи с указанной в </w:t>
      </w:r>
      <w:hyperlink w:anchor="P108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109" w:history="1">
        <w:r>
          <w:rPr>
            <w:color w:val="0000FF"/>
          </w:rPr>
          <w:t>1.2</w:t>
        </w:r>
      </w:hyperlink>
      <w:r>
        <w:t xml:space="preserve"> настоящего раздела Методических рекомендаций пропускной способностью предлагается использовать решения с размещением сервера Системы в локальной сети с подключением рабочих компьютеров работников МФЦ либо решения, обеспечивающие формирование и обработку данных на рабочих местах работников МФЦ, независимо от доступности сервера Системы.</w:t>
      </w:r>
    </w:p>
    <w:p w:rsidR="00C9728C" w:rsidRDefault="00C9728C">
      <w:pPr>
        <w:pStyle w:val="ConsPlusNormal"/>
        <w:ind w:firstLine="540"/>
        <w:jc w:val="both"/>
      </w:pPr>
      <w:r>
        <w:t>5. В случае недоступности канала связи рекомендуется обеспечить работоспособность базового функционала Системы с последующей синхронизацией информации с основным сервером Системы.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VI. Информационная безопасность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 xml:space="preserve">1. Требования к защите информации, содержащейся в Системе, рекомендуется определять в зависимости от класса защищенности информационной системы и угроз безопасности </w:t>
      </w:r>
      <w:r>
        <w:lastRenderedPageBreak/>
        <w:t>персональных данных и информационных технологий, используемых в Системе, включенных в модель угроз безопасности информации оператором Системы.</w:t>
      </w:r>
    </w:p>
    <w:p w:rsidR="00C9728C" w:rsidRDefault="00C9728C">
      <w:pPr>
        <w:pStyle w:val="ConsPlusNormal"/>
        <w:ind w:firstLine="540"/>
        <w:jc w:val="both"/>
      </w:pPr>
      <w:r>
        <w:t>2. Рекомендуется определить работников МФЦ, ответственных за соблюдение требований к защите информации, содержащейся в Системе, а также разработать и утвердить положения, определяющие общие подходы и требования к ее защите, основанные на положениях законодательства Российской Федерации об информации, информационных технологиях и о защите информации.</w:t>
      </w:r>
    </w:p>
    <w:p w:rsidR="00C9728C" w:rsidRDefault="00C9728C">
      <w:pPr>
        <w:pStyle w:val="ConsPlusNormal"/>
        <w:ind w:firstLine="540"/>
        <w:jc w:val="both"/>
      </w:pPr>
      <w:r>
        <w:t>3. Рекомендуется разработать регламенты, инструкции, детализированные правила, устанавливающие порядок проведения мероприятий по защите персональных данных.</w:t>
      </w:r>
    </w:p>
    <w:p w:rsidR="00C9728C" w:rsidRDefault="00C9728C">
      <w:pPr>
        <w:pStyle w:val="ConsPlusNormal"/>
        <w:ind w:firstLine="540"/>
        <w:jc w:val="both"/>
      </w:pPr>
      <w:r>
        <w:t>4. Рекомендуется доводить до работника МФЦ, осуществляющего обработку персональных данных, организационно-распорядительную документацию, определяющую порядок и способы защиты МФЦ персональных данных, подготовленную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VII. Надежность работы Системы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Рекомендуется организовать работу Системы таким образом, чтобы прекращение функционирования одного или нескольких рабочих мест работников МФЦ, подключенных к Системе, не приводило к выходу из строя серверной части Системы или других рабочих мест работников МФЦ, подключенных к Системе.</w:t>
      </w:r>
    </w:p>
    <w:p w:rsidR="00C9728C" w:rsidRDefault="00C9728C">
      <w:pPr>
        <w:pStyle w:val="ConsPlusNormal"/>
        <w:ind w:firstLine="540"/>
        <w:jc w:val="both"/>
      </w:pPr>
      <w:r>
        <w:t>2. Рекомендуется организовать работу Системы таким образом, чтобы импульсные помехи, сбои или прекращение электропитания не приводили к выходу из строя технических средств Системы или потере данных, за исключением данных незавершенных транзакций.</w:t>
      </w:r>
    </w:p>
    <w:p w:rsidR="00C9728C" w:rsidRDefault="00C9728C">
      <w:pPr>
        <w:pStyle w:val="ConsPlusNormal"/>
        <w:ind w:firstLine="540"/>
        <w:jc w:val="both"/>
      </w:pPr>
      <w:r>
        <w:t>3. Рекомендуется обеспечить при перезапуске аппаратных средств Системы автоматическое восстановление работоспособности (при условии, что до перезапуска Система функционировала надлежащим образом).</w:t>
      </w:r>
    </w:p>
    <w:p w:rsidR="00C9728C" w:rsidRDefault="00C9728C">
      <w:pPr>
        <w:pStyle w:val="ConsPlusNormal"/>
        <w:ind w:firstLine="540"/>
        <w:jc w:val="both"/>
      </w:pPr>
      <w:r>
        <w:t>4. Рекомендуется организовать работу Системы таким образом, чтобы прекращение электропитания серверной инфраструктуры Системы на время до пятнадцати минут не приводило к нештатному прекращению функционирования Системы. Рекомендуется предусмотреть средства оповещения работников МФЦ о прекращении электропитания серверной инфраструктуры Системы.</w:t>
      </w:r>
    </w:p>
    <w:p w:rsidR="00C9728C" w:rsidRDefault="00C9728C">
      <w:pPr>
        <w:pStyle w:val="ConsPlusNormal"/>
        <w:ind w:firstLine="540"/>
        <w:jc w:val="both"/>
      </w:pPr>
      <w:r>
        <w:t>5. Рекомендуется осуществлять разграничение прав доступа к Системе, а также ведение журнала событий Системы.</w:t>
      </w:r>
    </w:p>
    <w:p w:rsidR="00C9728C" w:rsidRDefault="00C9728C">
      <w:pPr>
        <w:pStyle w:val="ConsPlusNormal"/>
        <w:ind w:firstLine="540"/>
        <w:jc w:val="both"/>
      </w:pPr>
      <w:r>
        <w:t>6. Рекомендуется осуществлять резервное копирование данных и программного обеспечения Системы на технические средства, исключающие возможность одновременной утраты рабочей и резервной копии информации, содержащейся в Системе. Рекомендуемая периодичность резервного копирования данных составляет не реже одного раза в сутки.</w:t>
      </w:r>
    </w:p>
    <w:p w:rsidR="00C9728C" w:rsidRDefault="00C9728C">
      <w:pPr>
        <w:pStyle w:val="ConsPlusNormal"/>
        <w:ind w:firstLine="540"/>
        <w:jc w:val="both"/>
      </w:pPr>
      <w:r>
        <w:t>7. Рекомендуется обеспечить время восстановления функционирования Системы из резервных копий до ее состояния на момент формирования резервных копий информации, содержащейся в Системе, не превышающее четырех часов.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VIII. Интеграция со СМЭВ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Рекомендуется обеспечить подключение Системы к СМЭВ.</w:t>
      </w:r>
    </w:p>
    <w:p w:rsidR="00C9728C" w:rsidRDefault="00C9728C">
      <w:pPr>
        <w:pStyle w:val="ConsPlusNormal"/>
        <w:ind w:firstLine="540"/>
        <w:jc w:val="both"/>
      </w:pPr>
      <w:r>
        <w:t>2. Рекомендуется организовать подключение в соответствии с соглашениями о взаимодействии к электронным сервисам и (или) видам сведений органов, предоставляющих государственные услуги, и органов, предоставляющих муниципальные услуги, через СМЭВ, если иное не предусмотрено нормативными правовыми актами.</w:t>
      </w:r>
    </w:p>
    <w:p w:rsidR="00C9728C" w:rsidRDefault="00C9728C">
      <w:pPr>
        <w:pStyle w:val="ConsPlusNormal"/>
        <w:ind w:firstLine="540"/>
        <w:jc w:val="both"/>
      </w:pPr>
      <w:r>
        <w:t xml:space="preserve">3. Рекомендуется обеспечить взаимодействие Системы с другими (внешними) информационными системами, используемыми для предоставления государственных или муниципальных услуг, в том числе с федеральной государственной информационной системой "Федеральный реестр государственных и муниципальных услуг (функций)" (далее - федеральный реестр), государственной информационной системой о государственных и муниципальных </w:t>
      </w:r>
      <w:r>
        <w:lastRenderedPageBreak/>
        <w:t>платежах (ГИС ГМП), ИС МДМ и иными информационными системами органов государственной власти и местного самоуправления, с использованием инфраструктуры СМЭВ.</w:t>
      </w:r>
    </w:p>
    <w:p w:rsidR="00C9728C" w:rsidRDefault="00C9728C">
      <w:pPr>
        <w:pStyle w:val="ConsPlusNormal"/>
        <w:ind w:firstLine="540"/>
        <w:jc w:val="both"/>
      </w:pPr>
      <w:r>
        <w:t>При интеграции Системы со СМЭВ рекомендуется обеспечить ознакомление работников МФЦ, осуществляющих подключение системы к СМЭВ, с положениями следующих нормативных правовых актов и документов:</w:t>
      </w:r>
    </w:p>
    <w:p w:rsidR="00C9728C" w:rsidRDefault="00C9728C">
      <w:pPr>
        <w:pStyle w:val="ConsPlusNormal"/>
        <w:ind w:firstLine="540"/>
        <w:jc w:val="both"/>
      </w:pPr>
      <w:r>
        <w:t xml:space="preserve">3.1.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&lt;1&gt;.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Собрание законодательства Российской Федерации, 2010, N 38, ст. 4823; 2011, N 24, ст. 3503; N 49, ст. 7284; 2013, N 45, ст. 5827; 2014, N 12, ст. 1303; N 42, ст. 5746; N 48, ст. 6862, 6876; N 50, ст. 7113; 2016, N 34, ст. 5243.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 xml:space="preserve">3.2.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&lt;1&gt;.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Собрание законодательства Российской Федерации, 2011, N 24, ст. 3503; N 44, ст. 6274; N 49, ст. 7284; 2012, N 39, ст. 5269; N 53, ст. 7938; 2013, N 27, ст. 3612; N 41, ст. 5188; N 45, ст. 5827; N 52, ст. 7218; 2014, N 30, ст. 4318; N 48, ст. 6876; N 50, ст. 7113; 2016, N 34, ст. 5247.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 xml:space="preserve">3.3.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Минкомсвязи России от 1 июля 2014 г. N 184 "О реализации положений постановления Правительства Российской Федерации от 19 марта 2014 г. N 208 "О внесении изменений в положение о единой системе межведомственного электронного взаимодействия" &lt;1&gt;.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Зарегистрирован в Минюсте России 4 августа 2014 г., регистрационный N 33437.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 xml:space="preserve">3.4.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Минкомсвязи России от 23 июня 2015 г. N 210 "Об утверждении Технических требований к взаимодействию информационных систем в единой системе межведомственного электронного взаимодействия" &lt;1&gt;.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Зарегистрирован в Минюсте России 25 августа 2015 г., регистрационный N 38668.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3.5. Методические рекомендации по разработке электронных сервисов и применению технологии электронной подписи при межведомственном электронном взаимодействии &lt;1&gt;.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Размещены на Портале "Технологический портал СМЭВ" в информационно-телекоммуникационной сети "Интернет": http://smev.gosuslugi.ru.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3.6. Правила разработки форматов взаимодействия с использованием единого электронного сервиса единой системы межведомственного электронного взаимодействия &lt;1&gt;.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Размещены на Портале "Технологический портал СМЭВ" в информационно-телекоммуникационной сети "Интернет": http://smev.gosuslugi.ru.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IX. Интеграция с информационными системами органов</w:t>
      </w:r>
    </w:p>
    <w:p w:rsidR="00C9728C" w:rsidRDefault="00C9728C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власти и местного самоуправления,</w:t>
      </w:r>
    </w:p>
    <w:p w:rsidR="00C9728C" w:rsidRDefault="00C9728C">
      <w:pPr>
        <w:pStyle w:val="ConsPlusNormal"/>
        <w:jc w:val="center"/>
      </w:pPr>
      <w:proofErr w:type="gramStart"/>
      <w:r>
        <w:t>участвующих</w:t>
      </w:r>
      <w:proofErr w:type="gramEnd"/>
      <w:r>
        <w:t xml:space="preserve"> в предоставлении государственных</w:t>
      </w:r>
    </w:p>
    <w:p w:rsidR="00C9728C" w:rsidRDefault="00C9728C">
      <w:pPr>
        <w:pStyle w:val="ConsPlusNormal"/>
        <w:jc w:val="center"/>
      </w:pPr>
      <w:proofErr w:type="gramStart"/>
      <w:r>
        <w:t>и</w:t>
      </w:r>
      <w:proofErr w:type="gramEnd"/>
      <w:r>
        <w:t xml:space="preserve"> муниципальных услуг &lt;1&gt;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 xml:space="preserve">&lt;1&gt; Спецификации электронных сервисов для информационного взаимодействия с информационной системой мониторинга государственных услуг размещены по адресу в </w:t>
      </w:r>
      <w:r>
        <w:lastRenderedPageBreak/>
        <w:t>информационно-телекоммуникационной сети "Интернет": https://vashkontrol.ru/hershel, раздел "Разработчикам".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Рекомендуется обеспечивать выполнение Системой параллельных и последовательных запросов в информационные системы органов государственной власти и местного самоуправления, участвующих в предоставлении государственных и муниципальных услуг, с использованием СМЭВ (в том числе региональной системы межведомственного электронного взаимодействия).</w:t>
      </w:r>
    </w:p>
    <w:p w:rsidR="00C9728C" w:rsidRDefault="00C9728C">
      <w:pPr>
        <w:pStyle w:val="ConsPlusNormal"/>
        <w:ind w:firstLine="540"/>
        <w:jc w:val="both"/>
      </w:pPr>
      <w:r>
        <w:t>2. Направленные межведомственные запросы и полученные с использованием СМЭВ ответы на межведомственные запросы рекомендуется сохранять в Системе в неизменном виде в течение одного календарного года с момента передачи результатов предоставления государственных или муниципальных услуг заявителю.</w:t>
      </w:r>
    </w:p>
    <w:p w:rsidR="00C9728C" w:rsidRDefault="00C9728C">
      <w:pPr>
        <w:pStyle w:val="ConsPlusNormal"/>
        <w:ind w:firstLine="540"/>
        <w:jc w:val="both"/>
      </w:pPr>
      <w:r>
        <w:t>3. Вызов электронных сервисов и (или) видов сведений СМЭВ, формирование квалифицированной электронной подписи должностного лица рекомендуется осуществлять из основного пользовательского интерфейса Системы. Формирование квалифицированной электронной подписи, используемой органом государственной власти и местного самоуправления, может осуществляться либо из основного пользовательского интерфейса Системы, либо автоматически без непосредственного участия работника МФЦ на сервере Системы.</w:t>
      </w:r>
    </w:p>
    <w:p w:rsidR="00C9728C" w:rsidRDefault="00C9728C">
      <w:pPr>
        <w:pStyle w:val="ConsPlusNormal"/>
        <w:ind w:firstLine="540"/>
        <w:jc w:val="both"/>
      </w:pPr>
      <w:r>
        <w:t>4. Взаимодействие со СМЭВ рекомендуется осуществлять на основе использования в Системе отдельного подключаемого программного модуля для работы с электронными сервисами и (или) видами сведений. Подключение программных модулей для использования дополнительных электронных сервисов и (или) видов сведений рекомендуется реализовывать с помощью установки и настройки подключаемых программных модулей, а не модернизации всей Системы.</w:t>
      </w:r>
    </w:p>
    <w:p w:rsidR="00C9728C" w:rsidRDefault="00C9728C">
      <w:pPr>
        <w:pStyle w:val="ConsPlusNormal"/>
        <w:ind w:firstLine="540"/>
        <w:jc w:val="both"/>
      </w:pPr>
      <w:r>
        <w:t>5. Входящие электронные сообщения из СМЭВ рекомендуется подвергать проверке в части подлинности и целостности электронных сообщений и действительности сертификатов ключей проверки электронных подписей.</w:t>
      </w:r>
    </w:p>
    <w:p w:rsidR="00C9728C" w:rsidRDefault="00C9728C">
      <w:pPr>
        <w:pStyle w:val="ConsPlusNormal"/>
        <w:ind w:firstLine="540"/>
        <w:jc w:val="both"/>
      </w:pPr>
      <w:r>
        <w:t>6. Рекомендуется обеспечить передачу запросов Системы о предоставлении сведений, необходимых для предоставления государственных и муниципальных услуг.</w:t>
      </w:r>
    </w:p>
    <w:p w:rsidR="00C9728C" w:rsidRDefault="00C9728C">
      <w:pPr>
        <w:pStyle w:val="ConsPlusNormal"/>
        <w:ind w:firstLine="540"/>
        <w:jc w:val="both"/>
      </w:pPr>
      <w:r>
        <w:t>7. Рекомендуется организовать в Системе получение информации о ходе и результатах предоставления государственных и муниципальных услуг.</w:t>
      </w:r>
    </w:p>
    <w:p w:rsidR="00C9728C" w:rsidRDefault="00C9728C">
      <w:pPr>
        <w:pStyle w:val="ConsPlusNormal"/>
        <w:ind w:firstLine="540"/>
        <w:jc w:val="both"/>
      </w:pPr>
      <w:r>
        <w:t>8. Рекомендуется обеспечить возможность информационного взаимодействия Системы с автоматизированными информационными системами других МФЦ и организаций, привлекаемых для реализации функций МФЦ, через СМЭВ в целях передачи (получения) результатов предоставления государственных и муниципальных услуг.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X. Интеграция с ГИС ГМП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При взаимодействии Системы с ГИС ГМП рекомендуется реализовать следующие возможности: печать документов, связанных с оплатой государственных и муниципальных услуг, получение информации об оплате государственных и муниципальных услуг из ГИС ГМП.</w:t>
      </w:r>
    </w:p>
    <w:p w:rsidR="00C9728C" w:rsidRDefault="00C9728C">
      <w:pPr>
        <w:pStyle w:val="ConsPlusNormal"/>
        <w:ind w:firstLine="540"/>
        <w:jc w:val="both"/>
      </w:pPr>
      <w:r>
        <w:t xml:space="preserve">2. Рекомендуется обеспечить ознакомление работников МФЦ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 &lt;1&gt;, в соответствии с которым осуществляется взаимодействие с ГИС ГМП.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Зарегистрирован в Минюсте России 25 декабря 2012 г., регистрационный N 26329.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3. Рекомендуется отображать в Системе полученные из ГИС ГМП ответы на запросы о платежах с указанием даты платежа, суммы платежа, идентификатора плательщика, реквизитов получателя платежа и назначения платежа.</w:t>
      </w:r>
    </w:p>
    <w:p w:rsidR="00C9728C" w:rsidRDefault="00C9728C">
      <w:pPr>
        <w:pStyle w:val="ConsPlusNormal"/>
        <w:ind w:firstLine="540"/>
        <w:jc w:val="both"/>
      </w:pPr>
      <w:r>
        <w:t>4. При взаимодействии с ГИС ГМП рекомендуется реализовать следующие запросы:</w:t>
      </w:r>
    </w:p>
    <w:p w:rsidR="00C9728C" w:rsidRDefault="00C9728C">
      <w:pPr>
        <w:pStyle w:val="ConsPlusNormal"/>
        <w:ind w:firstLine="540"/>
        <w:jc w:val="both"/>
      </w:pPr>
      <w:r>
        <w:t>4.1. О начислениях за временной период по уникальным идентификаторам начислений.</w:t>
      </w:r>
    </w:p>
    <w:p w:rsidR="00C9728C" w:rsidRDefault="00C9728C">
      <w:pPr>
        <w:pStyle w:val="ConsPlusNormal"/>
        <w:ind w:firstLine="540"/>
        <w:jc w:val="both"/>
      </w:pPr>
      <w:r>
        <w:t>4.2. О начислениях за временной период по уникальным идентификаторам плательщиков.</w:t>
      </w:r>
    </w:p>
    <w:p w:rsidR="00C9728C" w:rsidRDefault="00C9728C">
      <w:pPr>
        <w:pStyle w:val="ConsPlusNormal"/>
        <w:ind w:firstLine="540"/>
        <w:jc w:val="both"/>
      </w:pPr>
      <w:r>
        <w:t>4.3. О платежах за временной период по уникальным идентификаторам начислений.</w:t>
      </w:r>
    </w:p>
    <w:p w:rsidR="00C9728C" w:rsidRDefault="00C9728C">
      <w:pPr>
        <w:pStyle w:val="ConsPlusNormal"/>
        <w:ind w:firstLine="540"/>
        <w:jc w:val="both"/>
      </w:pPr>
      <w:r>
        <w:lastRenderedPageBreak/>
        <w:t>4.4. О платежах за временной период по уникальным идентификаторам плательщиков.</w:t>
      </w:r>
    </w:p>
    <w:p w:rsidR="00C9728C" w:rsidRDefault="00C9728C">
      <w:pPr>
        <w:pStyle w:val="ConsPlusNormal"/>
        <w:ind w:firstLine="540"/>
        <w:jc w:val="both"/>
      </w:pPr>
      <w:r>
        <w:t>4.5. О статусах квитирования по уникальным идентификаторам начислений.</w:t>
      </w:r>
    </w:p>
    <w:p w:rsidR="00C9728C" w:rsidRDefault="00C9728C">
      <w:pPr>
        <w:pStyle w:val="ConsPlusNormal"/>
        <w:ind w:firstLine="540"/>
        <w:jc w:val="both"/>
      </w:pPr>
      <w:r>
        <w:t>4.6. О статусах квитирования по уникальным идентификаторам плательщиков.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XI. Интеграция с федеральной государственной информационной</w:t>
      </w:r>
    </w:p>
    <w:p w:rsidR="00C9728C" w:rsidRDefault="00C9728C">
      <w:pPr>
        <w:pStyle w:val="ConsPlusNormal"/>
        <w:jc w:val="center"/>
      </w:pPr>
      <w:proofErr w:type="gramStart"/>
      <w:r>
        <w:t>системой</w:t>
      </w:r>
      <w:proofErr w:type="gramEnd"/>
      <w:r>
        <w:t xml:space="preserve"> "Единый портал государственных и муниципальных</w:t>
      </w:r>
    </w:p>
    <w:p w:rsidR="00C9728C" w:rsidRDefault="00C9728C">
      <w:pPr>
        <w:pStyle w:val="ConsPlusNormal"/>
        <w:jc w:val="center"/>
      </w:pPr>
      <w:proofErr w:type="gramStart"/>
      <w:r>
        <w:t>услуг</w:t>
      </w:r>
      <w:proofErr w:type="gramEnd"/>
      <w:r>
        <w:t xml:space="preserve"> (функций)", региональными порталами государственных</w:t>
      </w:r>
    </w:p>
    <w:p w:rsidR="00C9728C" w:rsidRDefault="00C9728C">
      <w:pPr>
        <w:pStyle w:val="ConsPlusNormal"/>
        <w:jc w:val="center"/>
      </w:pPr>
      <w:proofErr w:type="gramStart"/>
      <w:r>
        <w:t>и</w:t>
      </w:r>
      <w:proofErr w:type="gramEnd"/>
      <w:r>
        <w:t xml:space="preserve"> муниципальных услуг, федеральной государственной</w:t>
      </w:r>
    </w:p>
    <w:p w:rsidR="00C9728C" w:rsidRDefault="00C9728C">
      <w:pPr>
        <w:pStyle w:val="ConsPlusNormal"/>
        <w:jc w:val="center"/>
      </w:pPr>
      <w:proofErr w:type="gramStart"/>
      <w:r>
        <w:t>информационной</w:t>
      </w:r>
      <w:proofErr w:type="gramEnd"/>
      <w:r>
        <w:t xml:space="preserve"> системой "Единая система идентификации</w:t>
      </w:r>
    </w:p>
    <w:p w:rsidR="00C9728C" w:rsidRDefault="00C9728C">
      <w:pPr>
        <w:pStyle w:val="ConsPlusNormal"/>
        <w:jc w:val="center"/>
      </w:pPr>
      <w:proofErr w:type="gramStart"/>
      <w:r>
        <w:t>и</w:t>
      </w:r>
      <w:proofErr w:type="gramEnd"/>
      <w:r>
        <w:t xml:space="preserve"> аутентификации в инфраструктуре, обеспечивающей</w:t>
      </w:r>
    </w:p>
    <w:p w:rsidR="00C9728C" w:rsidRDefault="00C9728C">
      <w:pPr>
        <w:pStyle w:val="ConsPlusNormal"/>
        <w:jc w:val="center"/>
      </w:pPr>
      <w:proofErr w:type="gramStart"/>
      <w:r>
        <w:t>информационно</w:t>
      </w:r>
      <w:proofErr w:type="gramEnd"/>
      <w:r>
        <w:t>-технологическое взаимодействие информационных</w:t>
      </w:r>
    </w:p>
    <w:p w:rsidR="00C9728C" w:rsidRDefault="00C9728C">
      <w:pPr>
        <w:pStyle w:val="ConsPlusNormal"/>
        <w:jc w:val="center"/>
      </w:pPr>
      <w:proofErr w:type="gramStart"/>
      <w:r>
        <w:t>систем</w:t>
      </w:r>
      <w:proofErr w:type="gramEnd"/>
      <w:r>
        <w:t>, используемых для предоставления государственных</w:t>
      </w:r>
    </w:p>
    <w:p w:rsidR="00C9728C" w:rsidRDefault="00C9728C">
      <w:pPr>
        <w:pStyle w:val="ConsPlusNormal"/>
        <w:jc w:val="center"/>
      </w:pPr>
      <w:proofErr w:type="gramStart"/>
      <w:r>
        <w:t>и</w:t>
      </w:r>
      <w:proofErr w:type="gramEnd"/>
      <w:r>
        <w:t xml:space="preserve"> муниципальных услуг в электронной форме"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Рекомендуется обеспечивать взаимодействие Системы с единой системой идентификации и аутентификации и ознакомление работников МФЦ с положениями следующих нормативных правовых актов и документов:</w:t>
      </w:r>
    </w:p>
    <w:p w:rsidR="00C9728C" w:rsidRDefault="00C9728C">
      <w:pPr>
        <w:pStyle w:val="ConsPlusNormal"/>
        <w:ind w:firstLine="540"/>
        <w:jc w:val="both"/>
      </w:pPr>
      <w:r>
        <w:t xml:space="preserve">1.1.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&lt;1&gt;.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Собрание законодательства Российской Федерации, 2011, N 49, ст. 7284; 2012, N 39, ст. 5269; 2013, N 5, ст. 377; N 45, ст. 5807; N 50, ст. 6601.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 xml:space="preserve">1.2.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Минкомсвязи России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&lt;1&gt;.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Зарегистрирован в Минюсте России 26 апреля 2012 г., регистрационный N 23952, с изменениями, внесенными приказами Минкомсвязи России от 31 августа 2012 г. N 218 "О внесении изменений в Положение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утвержденное приказом Министерства связи и массовых коммуникаций Российской Федерации от 13 апреля 2012 г. N 107" (зарегистрирован в Министерстве юстиции Российской Федерации 27 сентября 2012 г., регистрационный N 25546), от 23 июля 2015 г. N 278 "О внесении изменений в положение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утвержденного приказом Минкомсвязи России от 13 апреля 2012 г. N 107" (зарегистрирован в Минюсте России 26 октября 2015 г., регистрационный N 39470) и от 7 июля 2016 г. N 307 "О внесении изменений в Положение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утвержденное приказом Министерства связи и массовых коммуникаций Российской Федерации от 13 апреля 2012 г. N 107" (зарегистрирован в Минюсте России 21 ноября 2016 г., регистрационный N 44379).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lastRenderedPageBreak/>
        <w:t>1.3. Методические рекомендации по использованию единой системы идентификации и аутентификации &lt;1&gt;.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Размещены на официальном сайте Минкомсвязи России в информационно-телекоммуникационной сети "Интернет": http://minsvyaz.ru.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1.4. Регламент взаимодействия Участников информационного взаимодействия с Оператором единой системы идентификации и аутентификации и Оператором инфраструктуры электронного правительства при организации информационно-технологического взаимодействия информационных систем с использованием единой системы идентификации и аутентификации &lt;1&gt;.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Размещен на официальном сайте Минкомсвязи России в информационно-телекоммуникационной сети "Интернет": http://minsvyaz.ru.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2. Для работы с Системой рекомендуется организовать прохождение работниками МФЦ идентификации и аутентификации в единой системе идентификации и аутентификации.</w:t>
      </w:r>
    </w:p>
    <w:p w:rsidR="00C9728C" w:rsidRDefault="00C9728C">
      <w:pPr>
        <w:pStyle w:val="ConsPlusNormal"/>
        <w:ind w:firstLine="540"/>
        <w:jc w:val="both"/>
      </w:pPr>
      <w:r>
        <w:t>3. При взаимодействии Системы с единой системой идентификации и аутентификации рекомендуется обеспечить возможность осуществления работниками МФЦ следующих действий:</w:t>
      </w:r>
    </w:p>
    <w:p w:rsidR="00C9728C" w:rsidRDefault="00C9728C">
      <w:pPr>
        <w:pStyle w:val="ConsPlusNormal"/>
        <w:ind w:firstLine="540"/>
        <w:jc w:val="both"/>
      </w:pPr>
      <w:r>
        <w:t>3.1. Регистрации учетной записи заявителей в единой системе идентификации и аутентификации.</w:t>
      </w:r>
    </w:p>
    <w:p w:rsidR="00C9728C" w:rsidRDefault="00C9728C">
      <w:pPr>
        <w:pStyle w:val="ConsPlusNormal"/>
        <w:ind w:firstLine="540"/>
        <w:jc w:val="both"/>
      </w:pPr>
      <w:r>
        <w:t>3.2. Подтверждения учетной записи заявителей в единой системе идентификации и аутентификации.</w:t>
      </w:r>
    </w:p>
    <w:p w:rsidR="00C9728C" w:rsidRDefault="00C9728C">
      <w:pPr>
        <w:pStyle w:val="ConsPlusNormal"/>
        <w:ind w:firstLine="540"/>
        <w:jc w:val="both"/>
      </w:pPr>
      <w:r>
        <w:t>3.3. Восстановления доступа к учетной записи заявителей в единой системе идентификации и аутентификации.</w:t>
      </w:r>
    </w:p>
    <w:p w:rsidR="00C9728C" w:rsidRDefault="00C9728C">
      <w:pPr>
        <w:pStyle w:val="ConsPlusNormal"/>
        <w:ind w:firstLine="540"/>
        <w:jc w:val="both"/>
      </w:pPr>
      <w:r>
        <w:t>4. В Системе рекомендуется реализовать прикладной программный интерфейс получения запроса информации о ходе предоставления государственной и муниципальной услуги для интеграции с федеральной государственной информационной системой "Единый портал государственных и муниципальных услуг (функций)" и (или) региональными порталами государственных и муниципальных услуг в части передачи информации о ходе предоставления государственных и муниципальных услуг.</w:t>
      </w:r>
    </w:p>
    <w:p w:rsidR="00C9728C" w:rsidRDefault="00C9728C">
      <w:pPr>
        <w:pStyle w:val="ConsPlusNormal"/>
        <w:ind w:firstLine="540"/>
        <w:jc w:val="both"/>
      </w:pPr>
      <w:r>
        <w:t>5. Прикладной программный интерфейс получения запроса информации о ходе предоставления государственной и муниципальной услуги рекомендуется реализовать с использованием электронного сервиса и (или) вида сведений СМЭВ.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XII. Интеграция с федеральным реестром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В Системе рекомендуется реализовать возможность импорта информации из федерального реестра.</w:t>
      </w:r>
    </w:p>
    <w:p w:rsidR="00C9728C" w:rsidRDefault="00C9728C">
      <w:pPr>
        <w:pStyle w:val="ConsPlusNormal"/>
        <w:ind w:firstLine="540"/>
        <w:jc w:val="both"/>
      </w:pPr>
      <w:r>
        <w:t>2. При настройке государственных и муниципальных услуг в Системе рекомендуется обеспечить загрузку сведений о государственных и муниципальных услугах и справочной информации об органах государственной власти и местного самоуправления из федерального реестра в Систему.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XIII. Интеграция с автоматизированной информационной</w:t>
      </w:r>
    </w:p>
    <w:p w:rsidR="00C9728C" w:rsidRDefault="00C9728C">
      <w:pPr>
        <w:pStyle w:val="ConsPlusNormal"/>
        <w:jc w:val="center"/>
      </w:pPr>
      <w:proofErr w:type="gramStart"/>
      <w:r>
        <w:t>системой</w:t>
      </w:r>
      <w:proofErr w:type="gramEnd"/>
      <w:r>
        <w:t xml:space="preserve"> "Информационно-аналитическая система мониторинга</w:t>
      </w:r>
    </w:p>
    <w:p w:rsidR="00C9728C" w:rsidRDefault="00C9728C">
      <w:pPr>
        <w:pStyle w:val="ConsPlusNormal"/>
        <w:jc w:val="center"/>
      </w:pPr>
      <w:proofErr w:type="gramStart"/>
      <w:r>
        <w:t>качества</w:t>
      </w:r>
      <w:proofErr w:type="gramEnd"/>
      <w:r>
        <w:t xml:space="preserve"> государственных услуг"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 xml:space="preserve">1. В целях обеспечения функциональной возможности сбора и передачи информации о качестве предоставления государственных услуг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</w:t>
      </w:r>
      <w:r>
        <w:lastRenderedPageBreak/>
        <w:t xml:space="preserve">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&lt;1&gt; (далее - постановление Правительства Российской Федерации от 12 декабря 2012 г. N 1284), рекомендуется реализовать пользовательский интерфейс Системы, позволяющий обеспечить фиксацию и дальнейшую передачу в автоматизированную информационную систему "Информационно-аналитическая система мониторинга качества государственных услуг" (далее - информационная система мониторинга государственных услуг) сведений о месте, времени предоставления государственной услуги, ее типе, а также контактных данных (абонентский номер устройства подвижной радиотелефонной связи, на который поступит короткое текстовое сообщение с предложением дать интегральную оценку качества предоставленной ему государственной услуги по пятибалльной шкале) гражданина, изъявившего желание участвовать в оценке качества предоставленной ему государственной услуги. Указанный интерфейс системы рекомендуется реализовать таким образом, чтобы он обеспечивал возможность гражданину оперативно оценить качество предоставленной ему услуги непосредственно в МФЦ при помощи терминального либо иного устройства, расположенного в МФЦ (в частности, информационного киоска со сканером-считывателем штрих-кодов, планшетного компьютера или иного терминального устройства, позволяющего обеспечить сбор необходимых данных) по каждому из критериев качества, определенных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г. N 1284.</w:t>
      </w:r>
    </w:p>
    <w:p w:rsidR="00C9728C" w:rsidRDefault="00C9728C">
      <w:pPr>
        <w:pStyle w:val="ConsPlusNormal"/>
        <w:ind w:firstLine="540"/>
        <w:jc w:val="both"/>
      </w:pPr>
      <w:r>
        <w:t>--------------------------------</w:t>
      </w:r>
    </w:p>
    <w:p w:rsidR="00C9728C" w:rsidRDefault="00C9728C">
      <w:pPr>
        <w:pStyle w:val="ConsPlusNormal"/>
        <w:ind w:firstLine="540"/>
        <w:jc w:val="both"/>
      </w:pPr>
      <w:r>
        <w:t>&lt;1&gt; Собрание законодательства Российской Федерации, 2012, N 51, ст. 7219; 2015, N 11, ст. 1603; N 40, ст. 5555.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2. Рекомендуется предусмотреть пятибалльную шкалу оценки критериев, где 1 - это низшая оценка (заявитель полностью неудовлетворен), а 5 - это высшая оценка (заявитель полностью удовлетворен).</w:t>
      </w:r>
    </w:p>
    <w:p w:rsidR="00C9728C" w:rsidRDefault="00C9728C">
      <w:pPr>
        <w:pStyle w:val="ConsPlusNormal"/>
        <w:ind w:firstLine="540"/>
        <w:jc w:val="both"/>
      </w:pPr>
      <w:r>
        <w:t xml:space="preserve">3. В случае наличия в субъекте Российской Федерации действующей региональной системы оценки качества предоставления услуг рекомендуется обеспечить возможность интеграции с информационной системой мониторинга государственных услуг и сопоставления параметров оценок региональной системы оценки качества предоставления услуг с параметрами оценок из информационной системы мониторинга государственных услуг, определенных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г. N 1284.</w:t>
      </w:r>
    </w:p>
    <w:p w:rsidR="00C9728C" w:rsidRDefault="00C9728C">
      <w:pPr>
        <w:pStyle w:val="ConsPlusNormal"/>
        <w:ind w:firstLine="540"/>
        <w:jc w:val="both"/>
      </w:pPr>
      <w:r>
        <w:t>4. Передачу необходимых сведений в информационную систему мониторинга государственных услуг рекомендуется осуществлять с использованием электронных сервисов и (или) видов сведений СМЭВ.</w:t>
      </w:r>
    </w:p>
    <w:p w:rsidR="00C9728C" w:rsidRDefault="00C9728C">
      <w:pPr>
        <w:pStyle w:val="ConsPlusNormal"/>
        <w:ind w:firstLine="540"/>
        <w:jc w:val="both"/>
      </w:pPr>
      <w:r>
        <w:t>5. Рекомендуется предоставлять доступ к пользовательскому интерфейсу Системы ответственному работнику МФЦ для просмотра сводной информации по полученным от заявителей оценкам качества государственных услуг.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XIV. Интеграция с ИС МДМ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В Системе рекомендуется обеспечить возможность передачи сведений о предоставлении государственных и муниципальных услуг в ИС МДМ.</w:t>
      </w:r>
    </w:p>
    <w:p w:rsidR="00C9728C" w:rsidRDefault="00C9728C">
      <w:pPr>
        <w:pStyle w:val="ConsPlusNormal"/>
        <w:ind w:firstLine="540"/>
        <w:jc w:val="both"/>
      </w:pPr>
      <w:r>
        <w:t>2. Рекомендуется осуществить подключение Системы к ИС МДМ до 1 декабря 2017 года.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XV. Реализация систем управления электронной очередью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bookmarkStart w:id="5" w:name="P255"/>
      <w:bookmarkEnd w:id="5"/>
      <w:r>
        <w:t>1. Рекомендуется реализовать в Системе функционал управления электронной очередью, имеющий следующие возможности:</w:t>
      </w:r>
    </w:p>
    <w:p w:rsidR="00C9728C" w:rsidRDefault="00C9728C">
      <w:pPr>
        <w:pStyle w:val="ConsPlusNormal"/>
        <w:ind w:firstLine="540"/>
        <w:jc w:val="both"/>
      </w:pPr>
      <w:r>
        <w:t>1.1. Регистрацию заявителя в Системе с помощью терминала электронной очереди и (или) с помощью внешних информационных систем, реализующих возможность предварительной записи на прием.</w:t>
      </w:r>
    </w:p>
    <w:p w:rsidR="00C9728C" w:rsidRDefault="00C9728C">
      <w:pPr>
        <w:pStyle w:val="ConsPlusNormal"/>
        <w:ind w:firstLine="540"/>
        <w:jc w:val="both"/>
      </w:pPr>
      <w:r>
        <w:t xml:space="preserve">1.2. Генерацию в Системе записи с идентификатором государственной или муниципальной услуги или цели визита (подача заявления, выяснение статуса, получение результата </w:t>
      </w:r>
      <w:r>
        <w:lastRenderedPageBreak/>
        <w:t>предоставления государственной или муниципальной услуги и иные цели).</w:t>
      </w:r>
    </w:p>
    <w:p w:rsidR="00C9728C" w:rsidRDefault="00C9728C">
      <w:pPr>
        <w:pStyle w:val="ConsPlusNormal"/>
        <w:ind w:firstLine="540"/>
        <w:jc w:val="both"/>
      </w:pPr>
      <w:r>
        <w:t>1.3. Передачу Системой идентификатора талона и номера окна оператора приема на информационное табло в зале (или иные предусмотренные средства оповещения) для информирования заявителя.</w:t>
      </w:r>
    </w:p>
    <w:p w:rsidR="00C9728C" w:rsidRDefault="00C9728C">
      <w:pPr>
        <w:pStyle w:val="ConsPlusNormal"/>
        <w:ind w:firstLine="540"/>
        <w:jc w:val="both"/>
      </w:pPr>
      <w:r>
        <w:t>1.4. Возможность вызова из Системы следующего заявителя, зарегистрированного в очереди.</w:t>
      </w:r>
    </w:p>
    <w:p w:rsidR="00C9728C" w:rsidRDefault="00C9728C">
      <w:pPr>
        <w:pStyle w:val="ConsPlusNormal"/>
        <w:ind w:firstLine="540"/>
        <w:jc w:val="both"/>
      </w:pPr>
      <w:r>
        <w:t>1.5. Возможность отложить обслуживание вызванного заявителя в Системе на определенное время.</w:t>
      </w:r>
    </w:p>
    <w:p w:rsidR="00C9728C" w:rsidRDefault="00C9728C">
      <w:pPr>
        <w:pStyle w:val="ConsPlusNormal"/>
        <w:ind w:firstLine="540"/>
        <w:jc w:val="both"/>
      </w:pPr>
      <w:r>
        <w:t>1.6. Возможность завершения обслуживания заявителя.</w:t>
      </w:r>
    </w:p>
    <w:p w:rsidR="00C9728C" w:rsidRDefault="00C9728C">
      <w:pPr>
        <w:pStyle w:val="ConsPlusNormal"/>
        <w:ind w:firstLine="540"/>
        <w:jc w:val="both"/>
      </w:pPr>
      <w:r>
        <w:t>1.7. Возможность перенаправления заявителя в другое окно.</w:t>
      </w:r>
    </w:p>
    <w:p w:rsidR="00C9728C" w:rsidRDefault="00C9728C">
      <w:pPr>
        <w:pStyle w:val="ConsPlusNormal"/>
        <w:ind w:firstLine="540"/>
        <w:jc w:val="both"/>
      </w:pPr>
      <w:r>
        <w:t>1.8. Получение в Системе списка талонов текущей очереди.</w:t>
      </w:r>
    </w:p>
    <w:p w:rsidR="00C9728C" w:rsidRDefault="00C9728C">
      <w:pPr>
        <w:pStyle w:val="ConsPlusNormal"/>
        <w:ind w:firstLine="540"/>
        <w:jc w:val="both"/>
      </w:pPr>
      <w:r>
        <w:t>1.9. Возможность привязки талона к определенному окну.</w:t>
      </w:r>
    </w:p>
    <w:p w:rsidR="00C9728C" w:rsidRDefault="00C9728C">
      <w:pPr>
        <w:pStyle w:val="ConsPlusNormal"/>
        <w:ind w:firstLine="540"/>
        <w:jc w:val="both"/>
      </w:pPr>
      <w:r>
        <w:t>1.10. Возможность вызова из Системы заявителя по определенному номеру.</w:t>
      </w:r>
    </w:p>
    <w:p w:rsidR="00C9728C" w:rsidRDefault="00C9728C">
      <w:pPr>
        <w:pStyle w:val="ConsPlusNormal"/>
        <w:ind w:firstLine="540"/>
        <w:jc w:val="both"/>
      </w:pPr>
      <w:r>
        <w:t>1.11. Возможность формирования в Системе статистической отчетности об очереди за определенный период.</w:t>
      </w:r>
    </w:p>
    <w:p w:rsidR="00C9728C" w:rsidRDefault="00C9728C">
      <w:pPr>
        <w:pStyle w:val="ConsPlusNormal"/>
        <w:ind w:firstLine="540"/>
        <w:jc w:val="both"/>
      </w:pPr>
      <w:r>
        <w:t>1.12. Возможность установки приоритета вызова талона для отдельных категорий граждан.</w:t>
      </w:r>
    </w:p>
    <w:p w:rsidR="00C9728C" w:rsidRDefault="00C9728C">
      <w:pPr>
        <w:pStyle w:val="ConsPlusNormal"/>
        <w:ind w:firstLine="540"/>
        <w:jc w:val="both"/>
      </w:pPr>
      <w:r>
        <w:t>2. В случае если в Системе не предусмотрен функционал управления электронной очередью, рекомендуется предусмотреть универсальный интерфейс интеграции Системы с внешними информационными системами ведения электронных очередей, реализованных электронным сервисом.</w:t>
      </w:r>
    </w:p>
    <w:p w:rsidR="00C9728C" w:rsidRDefault="00C9728C">
      <w:pPr>
        <w:pStyle w:val="ConsPlusNormal"/>
        <w:ind w:firstLine="540"/>
        <w:jc w:val="both"/>
      </w:pPr>
      <w:r>
        <w:t xml:space="preserve">3. В случае интеграции Системы с внешней системой управления электронной очередью рекомендуется обеспечить функционал в соответствии с </w:t>
      </w:r>
      <w:hyperlink w:anchor="P255" w:history="1">
        <w:r>
          <w:rPr>
            <w:color w:val="0000FF"/>
          </w:rPr>
          <w:t>пунктом 1</w:t>
        </w:r>
      </w:hyperlink>
      <w:r>
        <w:t xml:space="preserve"> настоящего раздела.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XVI. Реализация системы центра телефонного обслуживания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1. Рекомендуется реализовать в Системе модуль телефонного обслуживания для взаимодействия с заявителями в целях предоставления данных о статусе предоставления государственных или муниципальных услуг и информирования заявителей о результате предоставления государственных или муниципальных услуг.</w:t>
      </w:r>
    </w:p>
    <w:p w:rsidR="00C9728C" w:rsidRDefault="00C9728C">
      <w:pPr>
        <w:pStyle w:val="ConsPlusNormal"/>
        <w:ind w:firstLine="540"/>
        <w:jc w:val="both"/>
      </w:pPr>
      <w:r>
        <w:t>2. В случае если в Системе не реализован модуль телефонного обслуживания, рекомендуется предоставлять возможность информационного обмена Системы с центром телефонного обслуживания.</w:t>
      </w:r>
    </w:p>
    <w:p w:rsidR="00C9728C" w:rsidRDefault="00C9728C">
      <w:pPr>
        <w:pStyle w:val="ConsPlusNormal"/>
        <w:ind w:firstLine="540"/>
        <w:jc w:val="both"/>
      </w:pPr>
      <w:r>
        <w:t>3. Рекомендуется обеспечить следующие возможности по информированию заявителей о ходе предоставления государственных и муниципальных услуг:</w:t>
      </w:r>
    </w:p>
    <w:p w:rsidR="00C9728C" w:rsidRDefault="00C9728C">
      <w:pPr>
        <w:pStyle w:val="ConsPlusNormal"/>
        <w:ind w:firstLine="540"/>
        <w:jc w:val="both"/>
      </w:pPr>
      <w:r>
        <w:t>3.1. Инициация звонка заявителю по мере изменения статуса обрабатываемой государственной или муниципальной услуги.</w:t>
      </w:r>
    </w:p>
    <w:p w:rsidR="00C9728C" w:rsidRDefault="00C9728C">
      <w:pPr>
        <w:pStyle w:val="ConsPlusNormal"/>
        <w:ind w:firstLine="540"/>
        <w:jc w:val="both"/>
      </w:pPr>
      <w:r>
        <w:t>3.2. Прием звонка заявителя с последующей возможностью предоставления ему информации о текущем статусе предоставления государственных или муниципальных услуг.</w:t>
      </w:r>
    </w:p>
    <w:p w:rsidR="00C9728C" w:rsidRDefault="00C9728C">
      <w:pPr>
        <w:pStyle w:val="ConsPlusNormal"/>
        <w:ind w:firstLine="540"/>
        <w:jc w:val="both"/>
      </w:pPr>
      <w:r>
        <w:t>3.3. Организация голосового меню посредством приема тональных сообщений управления личным кабинетом заявителя.</w:t>
      </w:r>
    </w:p>
    <w:p w:rsidR="00C9728C" w:rsidRDefault="00C9728C">
      <w:pPr>
        <w:pStyle w:val="ConsPlusNormal"/>
        <w:ind w:firstLine="540"/>
        <w:jc w:val="both"/>
      </w:pPr>
      <w:r>
        <w:t>3.4. Оповещение о наличии дел в работе посредством голосового меню с возможностью выбора конкретного заявления.</w:t>
      </w:r>
    </w:p>
    <w:p w:rsidR="00C9728C" w:rsidRDefault="00C9728C">
      <w:pPr>
        <w:pStyle w:val="ConsPlusNormal"/>
        <w:ind w:firstLine="540"/>
        <w:jc w:val="both"/>
      </w:pPr>
      <w:r>
        <w:t>3.5. Оповещение о состоянии выбранного дела при выборе его из голосового меню.</w:t>
      </w:r>
    </w:p>
    <w:p w:rsidR="00C9728C" w:rsidRDefault="00C9728C">
      <w:pPr>
        <w:pStyle w:val="ConsPlusNormal"/>
        <w:ind w:firstLine="540"/>
        <w:jc w:val="both"/>
      </w:pPr>
      <w:r>
        <w:t>4. В Системе рекомендуется реализовать возможность записи контактной информации (номер телефона) заявителя и фиксации факта уведомления заявителя о готовности результата оказания государственной или муниципальной услуги по телефону.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center"/>
        <w:outlineLvl w:val="1"/>
      </w:pPr>
      <w:r>
        <w:t>XVII. Выдача экземпляров электронных документов</w:t>
      </w:r>
    </w:p>
    <w:p w:rsidR="00C9728C" w:rsidRDefault="00C9728C">
      <w:pPr>
        <w:pStyle w:val="ConsPlusNormal"/>
        <w:jc w:val="center"/>
      </w:pPr>
      <w:proofErr w:type="gramStart"/>
      <w:r>
        <w:t>на</w:t>
      </w:r>
      <w:proofErr w:type="gramEnd"/>
      <w:r>
        <w:t xml:space="preserve"> бумажном носителе по результатам предоставления</w:t>
      </w:r>
    </w:p>
    <w:p w:rsidR="00C9728C" w:rsidRDefault="00C9728C">
      <w:pPr>
        <w:pStyle w:val="ConsPlusNormal"/>
        <w:jc w:val="center"/>
      </w:pPr>
      <w:proofErr w:type="gramStart"/>
      <w:r>
        <w:t>государственных</w:t>
      </w:r>
      <w:proofErr w:type="gramEnd"/>
      <w:r>
        <w:t xml:space="preserve"> и муниципальных услуг и выписок</w:t>
      </w:r>
    </w:p>
    <w:p w:rsidR="00C9728C" w:rsidRDefault="00C9728C">
      <w:pPr>
        <w:pStyle w:val="ConsPlusNormal"/>
        <w:jc w:val="center"/>
      </w:pPr>
      <w:proofErr w:type="gramStart"/>
      <w:r>
        <w:t>из</w:t>
      </w:r>
      <w:proofErr w:type="gramEnd"/>
      <w:r>
        <w:t xml:space="preserve"> информационных систем органов, предоставляющих</w:t>
      </w:r>
    </w:p>
    <w:p w:rsidR="00C9728C" w:rsidRDefault="00C9728C">
      <w:pPr>
        <w:pStyle w:val="ConsPlusNormal"/>
        <w:jc w:val="center"/>
      </w:pPr>
      <w:proofErr w:type="gramStart"/>
      <w:r>
        <w:t>государственные</w:t>
      </w:r>
      <w:proofErr w:type="gramEnd"/>
      <w:r>
        <w:t xml:space="preserve"> услуги, и органов, предоставляющих</w:t>
      </w:r>
    </w:p>
    <w:p w:rsidR="00C9728C" w:rsidRDefault="00C9728C">
      <w:pPr>
        <w:pStyle w:val="ConsPlusNormal"/>
        <w:jc w:val="center"/>
      </w:pPr>
      <w:proofErr w:type="gramStart"/>
      <w:r>
        <w:t>муниципальные</w:t>
      </w:r>
      <w:proofErr w:type="gramEnd"/>
      <w:r>
        <w:t xml:space="preserve"> услуги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ind w:firstLine="540"/>
        <w:jc w:val="both"/>
      </w:pPr>
      <w:r>
        <w:t>В Системе рекомендуется реализовать возможность выдачи:</w:t>
      </w:r>
    </w:p>
    <w:p w:rsidR="00C9728C" w:rsidRDefault="00C9728C">
      <w:pPr>
        <w:pStyle w:val="ConsPlusNormal"/>
        <w:ind w:firstLine="540"/>
        <w:jc w:val="both"/>
      </w:pPr>
      <w:r>
        <w:lastRenderedPageBreak/>
        <w:t>- экземпляров электронных документов на бумажном носителе, соответствующих требованиям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услуг;</w:t>
      </w:r>
    </w:p>
    <w:p w:rsidR="00C9728C" w:rsidRDefault="00C9728C">
      <w:pPr>
        <w:pStyle w:val="ConsPlusNormal"/>
        <w:ind w:firstLine="540"/>
        <w:jc w:val="both"/>
      </w:pPr>
      <w:r>
        <w:t>- выписок из информационных систем органов, предоставляющих государственные услуги и органов, предоставляющих муниципальные услуги, соответствующих требованиям к содержанию и формату таких выписок, установленным федеральными законами, законами субъектов Российской Федерации, муниципальными правовыми актами и принимаемыми в соответствии с ними правовыми актами, а также требованиям, которые предусмотрены соглашениями о взаимодействии.</w:t>
      </w: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jc w:val="both"/>
      </w:pPr>
    </w:p>
    <w:p w:rsidR="00C9728C" w:rsidRDefault="00C97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02" w:rsidRDefault="00C9728C">
      <w:bookmarkStart w:id="6" w:name="_GoBack"/>
      <w:bookmarkEnd w:id="6"/>
    </w:p>
    <w:sectPr w:rsidR="00E30902" w:rsidSect="00F4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8C"/>
    <w:rsid w:val="0004327A"/>
    <w:rsid w:val="0007119E"/>
    <w:rsid w:val="00C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54DF0-8A24-4CF5-9BD9-1BFC555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3CA2DC0F1FBDE71D895C70236EF6351164B56AEA65EA59BAE1FE4EBRE35H" TargetMode="External"/><Relationship Id="rId13" Type="http://schemas.openxmlformats.org/officeDocument/2006/relationships/hyperlink" Target="consultantplus://offline/ref=2B83CA2DC0F1FBDE71D895C70236EF6352134854A9A15EA59BAE1FE4EBRE35H" TargetMode="External"/><Relationship Id="rId18" Type="http://schemas.openxmlformats.org/officeDocument/2006/relationships/hyperlink" Target="consultantplus://offline/ref=2B83CA2DC0F1FBDE71D895C70236EF6351174F57A8AE5EA59BAE1FE4EBRE3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83CA2DC0F1FBDE71D895C70236EF6351174951AAAF5EA59BAE1FE4EBE56AB133DDE42D3C06A804RC32H" TargetMode="External"/><Relationship Id="rId12" Type="http://schemas.openxmlformats.org/officeDocument/2006/relationships/hyperlink" Target="consultantplus://offline/ref=2B83CA2DC0F1FBDE71D895C70236EF63521F4D55A8AE5EA59BAE1FE4EBRE35H" TargetMode="External"/><Relationship Id="rId17" Type="http://schemas.openxmlformats.org/officeDocument/2006/relationships/hyperlink" Target="consultantplus://offline/ref=2B83CA2DC0F1FBDE71D895C70236EF6351174F57A8AE5EA59BAE1FE4EBRE3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83CA2DC0F1FBDE71D895C70236EF6351174F57A8AE5EA59BAE1FE4EBE56AB133DDE42D3C06AB06RC3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3CA2DC0F1FBDE71D895C70236EF635212405CADAF5EA59BAE1FE4EBRE35H" TargetMode="External"/><Relationship Id="rId11" Type="http://schemas.openxmlformats.org/officeDocument/2006/relationships/hyperlink" Target="consultantplus://offline/ref=2B83CA2DC0F1FBDE71D895C70236EF6352114F55ABA45EA59BAE1FE4EBRE35H" TargetMode="External"/><Relationship Id="rId5" Type="http://schemas.openxmlformats.org/officeDocument/2006/relationships/hyperlink" Target="consultantplus://offline/ref=2B83CA2DC0F1FBDE71D895C70236EF6351164B51A0AF5EA59BAE1FE4EBE56AB133DDE429R33FH" TargetMode="External"/><Relationship Id="rId15" Type="http://schemas.openxmlformats.org/officeDocument/2006/relationships/hyperlink" Target="consultantplus://offline/ref=2B83CA2DC0F1FBDE71D895C70236EF6351174F50A0A15EA59BAE1FE4EBRE35H" TargetMode="External"/><Relationship Id="rId10" Type="http://schemas.openxmlformats.org/officeDocument/2006/relationships/hyperlink" Target="consultantplus://offline/ref=2B83CA2DC0F1FBDE71D895C70236EF6351174B51ABA75EA59BAE1FE4EBRE35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83CA2DC0F1FBDE71D895C70236EF6351174B57ACA55EA59BAE1FE4EBRE35H" TargetMode="External"/><Relationship Id="rId14" Type="http://schemas.openxmlformats.org/officeDocument/2006/relationships/hyperlink" Target="consultantplus://offline/ref=2B83CA2DC0F1FBDE71D895C70236EF6352124D52ABA55EA59BAE1FE4EBRE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2017-03-25T07:55:00Z</dcterms:created>
  <dcterms:modified xsi:type="dcterms:W3CDTF">2017-03-25T07:55:00Z</dcterms:modified>
</cp:coreProperties>
</file>